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99FDB" w14:textId="77777777" w:rsidR="00AD159C" w:rsidRDefault="00AD159C" w:rsidP="00AD159C">
      <w:pPr>
        <w:pStyle w:val="Heading1"/>
        <w:jc w:val="left"/>
      </w:pPr>
      <w:bookmarkStart w:id="0" w:name="_Hlk104372929"/>
      <w:bookmarkEnd w:id="0"/>
      <w:r w:rsidRPr="00AD159C">
        <w:t>End-of-trial evaluation</w:t>
      </w:r>
    </w:p>
    <w:p w14:paraId="5EB6CD6B" w14:textId="77777777" w:rsidR="00AD159C" w:rsidRDefault="00AD159C" w:rsidP="00AD159C">
      <w:pPr>
        <w:rPr>
          <w:lang w:eastAsia="en-GB"/>
        </w:rPr>
      </w:pPr>
    </w:p>
    <w:p w14:paraId="07E09AF4" w14:textId="496E9D98" w:rsidR="00AD159C" w:rsidRPr="00AD159C" w:rsidRDefault="00AD159C" w:rsidP="00AD159C">
      <w:pPr>
        <w:rPr>
          <w:lang w:eastAsia="en-GB"/>
        </w:rPr>
      </w:pPr>
      <w:r>
        <w:rPr>
          <w:noProof/>
        </w:rPr>
        <w:drawing>
          <wp:inline distT="0" distB="0" distL="0" distR="0" wp14:anchorId="33A0B9DE" wp14:editId="135C0BA1">
            <wp:extent cx="4656659" cy="3295650"/>
            <wp:effectExtent l="0" t="0" r="0" b="0"/>
            <wp:docPr id="1501333534" name="Picture 1501333534" descr="Drawing from visitor with, &quot;Hair is my superpower&quot; and a drawing of a person with big curly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rawing from visitor with, &quot;Hair is my superpower&quot; and a drawing of a person with big curly hair"/>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4668306" cy="3303893"/>
                    </a:xfrm>
                    <a:prstGeom prst="rect">
                      <a:avLst/>
                    </a:prstGeom>
                    <a:ln>
                      <a:noFill/>
                    </a:ln>
                    <a:extLst>
                      <a:ext uri="{53640926-AAD7-44D8-BBD7-CCE9431645EC}">
                        <a14:shadowObscured xmlns:a14="http://schemas.microsoft.com/office/drawing/2010/main"/>
                      </a:ext>
                    </a:extLst>
                  </pic:spPr>
                </pic:pic>
              </a:graphicData>
            </a:graphic>
          </wp:inline>
        </w:drawing>
      </w:r>
    </w:p>
    <w:p w14:paraId="1360BE2F" w14:textId="01D80F8C" w:rsidR="004650FE" w:rsidRPr="00AB7A1A" w:rsidRDefault="004650FE"/>
    <w:p w14:paraId="495DFF11" w14:textId="77B995DD" w:rsidR="00CC2729" w:rsidRPr="00AB7A1A" w:rsidRDefault="005110BC" w:rsidP="00BD0762">
      <w:r w:rsidRPr="00AB7A1A">
        <w:rPr>
          <w:noProof/>
          <w:lang w:eastAsia="en-GB"/>
        </w:rPr>
        <mc:AlternateContent>
          <mc:Choice Requires="wps">
            <w:drawing>
              <wp:inline distT="0" distB="0" distL="0" distR="0" wp14:anchorId="072778EC" wp14:editId="4C593CA2">
                <wp:extent cx="4272280" cy="561975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280" cy="5619750"/>
                        </a:xfrm>
                        <a:prstGeom prst="rect">
                          <a:avLst/>
                        </a:prstGeom>
                        <a:noFill/>
                        <a:ln w="9525">
                          <a:noFill/>
                          <a:miter lim="800000"/>
                          <a:headEnd/>
                          <a:tailEnd/>
                        </a:ln>
                      </wps:spPr>
                      <wps:txbx>
                        <w:txbxContent>
                          <w:sdt>
                            <w:sdtPr>
                              <w:rPr>
                                <w:rFonts w:asciiTheme="minorHAnsi" w:eastAsiaTheme="minorHAnsi" w:hAnsiTheme="minorHAnsi" w:cstheme="minorBidi"/>
                                <w:bCs w:val="0"/>
                                <w:kern w:val="0"/>
                                <w:sz w:val="22"/>
                                <w:szCs w:val="22"/>
                                <w:lang w:val="en-GB" w:eastAsia="en-US"/>
                              </w:rPr>
                              <w:id w:val="1143476704"/>
                              <w:docPartObj>
                                <w:docPartGallery w:val="Table of Contents"/>
                                <w:docPartUnique/>
                              </w:docPartObj>
                            </w:sdtPr>
                            <w:sdtEndPr>
                              <w:rPr>
                                <w:b/>
                                <w:noProof/>
                              </w:rPr>
                            </w:sdtEndPr>
                            <w:sdtContent>
                              <w:p w14:paraId="27C4B1A8" w14:textId="66BF4C2C" w:rsidR="00314D5C" w:rsidRPr="00517900" w:rsidRDefault="00314D5C" w:rsidP="00AD159C">
                                <w:pPr>
                                  <w:pStyle w:val="TOCHeading"/>
                                </w:pPr>
                                <w:r w:rsidRPr="00517900">
                                  <w:t>Contents</w:t>
                                </w:r>
                              </w:p>
                              <w:p w14:paraId="53DA1DB5" w14:textId="77777777" w:rsidR="00314D5C" w:rsidRPr="00CC2729" w:rsidRDefault="00314D5C" w:rsidP="00CC2729">
                                <w:pPr>
                                  <w:rPr>
                                    <w:lang w:val="en-US"/>
                                  </w:rPr>
                                </w:pPr>
                              </w:p>
                              <w:p w14:paraId="1A7BF2D0" w14:textId="046507FA" w:rsidR="00653712" w:rsidRPr="006B53A8" w:rsidRDefault="00314D5C">
                                <w:pPr>
                                  <w:pStyle w:val="TOC1"/>
                                  <w:rPr>
                                    <w:rFonts w:eastAsiaTheme="minorEastAsia"/>
                                    <w:noProof/>
                                    <w:lang w:eastAsia="en-GB"/>
                                  </w:rPr>
                                </w:pPr>
                                <w:r>
                                  <w:fldChar w:fldCharType="begin"/>
                                </w:r>
                                <w:r>
                                  <w:instrText xml:space="preserve"> TOC \o "1-3" \h \z \u </w:instrText>
                                </w:r>
                                <w:r>
                                  <w:fldChar w:fldCharType="separate"/>
                                </w:r>
                                <w:hyperlink w:anchor="_Toc106095473" w:history="1">
                                  <w:r w:rsidR="00653712" w:rsidRPr="006B53A8">
                                    <w:rPr>
                                      <w:rStyle w:val="Hyperlink"/>
                                      <w:b/>
                                      <w:bCs/>
                                      <w:noProof/>
                                      <w:color w:val="auto"/>
                                      <w:u w:val="none"/>
                                    </w:rPr>
                                    <w:t>Glossary</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_Toc106095473 \h </w:instrText>
                                  </w:r>
                                  <w:r w:rsidR="00653712" w:rsidRPr="006B53A8">
                                    <w:rPr>
                                      <w:noProof/>
                                      <w:webHidden/>
                                    </w:rPr>
                                  </w:r>
                                  <w:r w:rsidR="00653712" w:rsidRPr="006B53A8">
                                    <w:rPr>
                                      <w:noProof/>
                                      <w:webHidden/>
                                    </w:rPr>
                                    <w:fldChar w:fldCharType="separate"/>
                                  </w:r>
                                  <w:r w:rsidR="00D94455" w:rsidRPr="006B53A8">
                                    <w:rPr>
                                      <w:noProof/>
                                      <w:webHidden/>
                                    </w:rPr>
                                    <w:t>3</w:t>
                                  </w:r>
                                  <w:r w:rsidR="00653712" w:rsidRPr="006B53A8">
                                    <w:rPr>
                                      <w:noProof/>
                                      <w:webHidden/>
                                    </w:rPr>
                                    <w:fldChar w:fldCharType="end"/>
                                  </w:r>
                                </w:hyperlink>
                              </w:p>
                              <w:p w14:paraId="201ECA9D" w14:textId="69CB8A95" w:rsidR="00653712" w:rsidRPr="006B53A8" w:rsidRDefault="005A1575">
                                <w:pPr>
                                  <w:pStyle w:val="TOC1"/>
                                  <w:rPr>
                                    <w:rFonts w:eastAsiaTheme="minorEastAsia"/>
                                    <w:noProof/>
                                    <w:lang w:eastAsia="en-GB"/>
                                  </w:rPr>
                                </w:pPr>
                                <w:hyperlink w:anchor="_Toc106095474" w:history="1">
                                  <w:r w:rsidR="00653712" w:rsidRPr="006B53A8">
                                    <w:rPr>
                                      <w:rStyle w:val="Hyperlink"/>
                                      <w:b/>
                                      <w:bCs/>
                                      <w:noProof/>
                                      <w:color w:val="auto"/>
                                    </w:rPr>
                                    <w:t>Executive summary</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_Toc106095474 \h </w:instrText>
                                  </w:r>
                                  <w:r w:rsidR="00653712" w:rsidRPr="006B53A8">
                                    <w:rPr>
                                      <w:noProof/>
                                      <w:webHidden/>
                                    </w:rPr>
                                  </w:r>
                                  <w:r w:rsidR="00653712" w:rsidRPr="006B53A8">
                                    <w:rPr>
                                      <w:noProof/>
                                      <w:webHidden/>
                                    </w:rPr>
                                    <w:fldChar w:fldCharType="separate"/>
                                  </w:r>
                                  <w:r w:rsidR="00D94455" w:rsidRPr="006B53A8">
                                    <w:rPr>
                                      <w:noProof/>
                                      <w:webHidden/>
                                    </w:rPr>
                                    <w:t>4</w:t>
                                  </w:r>
                                  <w:r w:rsidR="00653712" w:rsidRPr="006B53A8">
                                    <w:rPr>
                                      <w:noProof/>
                                      <w:webHidden/>
                                    </w:rPr>
                                    <w:fldChar w:fldCharType="end"/>
                                  </w:r>
                                </w:hyperlink>
                              </w:p>
                              <w:p w14:paraId="584FB396" w14:textId="7BF9A785" w:rsidR="00653712" w:rsidRPr="006B53A8" w:rsidRDefault="005A1575">
                                <w:pPr>
                                  <w:pStyle w:val="TOC1"/>
                                  <w:rPr>
                                    <w:rFonts w:eastAsiaTheme="minorEastAsia"/>
                                    <w:noProof/>
                                    <w:lang w:eastAsia="en-GB"/>
                                  </w:rPr>
                                </w:pPr>
                                <w:hyperlink w:anchor="_Toc106095475" w:history="1">
                                  <w:r w:rsidR="00653712" w:rsidRPr="006B53A8">
                                    <w:rPr>
                                      <w:rStyle w:val="Hyperlink"/>
                                      <w:b/>
                                      <w:bCs/>
                                      <w:noProof/>
                                      <w:color w:val="auto"/>
                                      <w:u w:val="none"/>
                                    </w:rPr>
                                    <w:t>Evaluator’s note</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_Toc106095475 \h </w:instrText>
                                  </w:r>
                                  <w:r w:rsidR="00653712" w:rsidRPr="006B53A8">
                                    <w:rPr>
                                      <w:noProof/>
                                      <w:webHidden/>
                                    </w:rPr>
                                  </w:r>
                                  <w:r w:rsidR="00653712" w:rsidRPr="006B53A8">
                                    <w:rPr>
                                      <w:noProof/>
                                      <w:webHidden/>
                                    </w:rPr>
                                    <w:fldChar w:fldCharType="separate"/>
                                  </w:r>
                                  <w:r w:rsidR="00D94455" w:rsidRPr="006B53A8">
                                    <w:rPr>
                                      <w:noProof/>
                                      <w:webHidden/>
                                    </w:rPr>
                                    <w:t>6</w:t>
                                  </w:r>
                                  <w:r w:rsidR="00653712" w:rsidRPr="006B53A8">
                                    <w:rPr>
                                      <w:noProof/>
                                      <w:webHidden/>
                                    </w:rPr>
                                    <w:fldChar w:fldCharType="end"/>
                                  </w:r>
                                </w:hyperlink>
                              </w:p>
                              <w:p w14:paraId="04A9776F" w14:textId="199216E0" w:rsidR="00653712" w:rsidRPr="006B53A8" w:rsidRDefault="005A1575">
                                <w:pPr>
                                  <w:pStyle w:val="TOC1"/>
                                  <w:rPr>
                                    <w:rFonts w:eastAsiaTheme="minorEastAsia"/>
                                    <w:noProof/>
                                    <w:lang w:eastAsia="en-GB"/>
                                  </w:rPr>
                                </w:pPr>
                                <w:hyperlink w:anchor="_Toc106095476" w:history="1">
                                  <w:r w:rsidR="00653712" w:rsidRPr="006B53A8">
                                    <w:rPr>
                                      <w:rStyle w:val="Hyperlink"/>
                                      <w:b/>
                                      <w:bCs/>
                                      <w:noProof/>
                                      <w:color w:val="auto"/>
                                    </w:rPr>
                                    <w:t>1. Introduction</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_Toc106095476 \h </w:instrText>
                                  </w:r>
                                  <w:r w:rsidR="00653712" w:rsidRPr="006B53A8">
                                    <w:rPr>
                                      <w:noProof/>
                                      <w:webHidden/>
                                    </w:rPr>
                                  </w:r>
                                  <w:r w:rsidR="00653712" w:rsidRPr="006B53A8">
                                    <w:rPr>
                                      <w:noProof/>
                                      <w:webHidden/>
                                    </w:rPr>
                                    <w:fldChar w:fldCharType="separate"/>
                                  </w:r>
                                  <w:r w:rsidR="00D94455" w:rsidRPr="006B53A8">
                                    <w:rPr>
                                      <w:noProof/>
                                      <w:webHidden/>
                                    </w:rPr>
                                    <w:t>7</w:t>
                                  </w:r>
                                  <w:r w:rsidR="00653712" w:rsidRPr="006B53A8">
                                    <w:rPr>
                                      <w:noProof/>
                                      <w:webHidden/>
                                    </w:rPr>
                                    <w:fldChar w:fldCharType="end"/>
                                  </w:r>
                                </w:hyperlink>
                              </w:p>
                              <w:p w14:paraId="74578D0D" w14:textId="34E52A40" w:rsidR="00653712" w:rsidRPr="006B53A8" w:rsidRDefault="005A1575">
                                <w:pPr>
                                  <w:pStyle w:val="TOC2"/>
                                  <w:rPr>
                                    <w:rFonts w:eastAsiaTheme="minorEastAsia"/>
                                    <w:noProof/>
                                    <w:lang w:eastAsia="en-GB"/>
                                  </w:rPr>
                                </w:pPr>
                                <w:hyperlink w:anchor="_Toc106095477" w:history="1">
                                  <w:r w:rsidR="00653712" w:rsidRPr="006B53A8">
                                    <w:rPr>
                                      <w:rStyle w:val="Hyperlink"/>
                                      <w:b/>
                                      <w:bCs/>
                                      <w:noProof/>
                                      <w:color w:val="auto"/>
                                    </w:rPr>
                                    <w:t>1.1 MAGNET</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_Toc106095477 \h </w:instrText>
                                  </w:r>
                                  <w:r w:rsidR="00653712" w:rsidRPr="006B53A8">
                                    <w:rPr>
                                      <w:noProof/>
                                      <w:webHidden/>
                                    </w:rPr>
                                  </w:r>
                                  <w:r w:rsidR="00653712" w:rsidRPr="006B53A8">
                                    <w:rPr>
                                      <w:noProof/>
                                      <w:webHidden/>
                                    </w:rPr>
                                    <w:fldChar w:fldCharType="separate"/>
                                  </w:r>
                                  <w:r w:rsidR="00D94455" w:rsidRPr="006B53A8">
                                    <w:rPr>
                                      <w:noProof/>
                                      <w:webHidden/>
                                    </w:rPr>
                                    <w:t>7</w:t>
                                  </w:r>
                                  <w:r w:rsidR="00653712" w:rsidRPr="006B53A8">
                                    <w:rPr>
                                      <w:noProof/>
                                      <w:webHidden/>
                                    </w:rPr>
                                    <w:fldChar w:fldCharType="end"/>
                                  </w:r>
                                </w:hyperlink>
                              </w:p>
                              <w:p w14:paraId="5DCB209C" w14:textId="5482EFD0" w:rsidR="00653712" w:rsidRPr="006B53A8" w:rsidRDefault="005A1575">
                                <w:pPr>
                                  <w:pStyle w:val="TOC2"/>
                                  <w:rPr>
                                    <w:rFonts w:eastAsiaTheme="minorEastAsia"/>
                                    <w:noProof/>
                                    <w:lang w:eastAsia="en-GB"/>
                                  </w:rPr>
                                </w:pPr>
                                <w:hyperlink w:anchor="_Toc106095478" w:history="1">
                                  <w:r w:rsidR="00653712" w:rsidRPr="006B53A8">
                                    <w:rPr>
                                      <w:rStyle w:val="Hyperlink"/>
                                      <w:b/>
                                      <w:bCs/>
                                      <w:noProof/>
                                      <w:color w:val="auto"/>
                                    </w:rPr>
                                    <w:t>1.2 The project</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_Toc106095478 \h </w:instrText>
                                  </w:r>
                                  <w:r w:rsidR="00653712" w:rsidRPr="006B53A8">
                                    <w:rPr>
                                      <w:noProof/>
                                      <w:webHidden/>
                                    </w:rPr>
                                  </w:r>
                                  <w:r w:rsidR="00653712" w:rsidRPr="006B53A8">
                                    <w:rPr>
                                      <w:noProof/>
                                      <w:webHidden/>
                                    </w:rPr>
                                    <w:fldChar w:fldCharType="separate"/>
                                  </w:r>
                                  <w:r w:rsidR="00D94455" w:rsidRPr="006B53A8">
                                    <w:rPr>
                                      <w:noProof/>
                                      <w:webHidden/>
                                    </w:rPr>
                                    <w:t>8</w:t>
                                  </w:r>
                                  <w:r w:rsidR="00653712" w:rsidRPr="006B53A8">
                                    <w:rPr>
                                      <w:noProof/>
                                      <w:webHidden/>
                                    </w:rPr>
                                    <w:fldChar w:fldCharType="end"/>
                                  </w:r>
                                </w:hyperlink>
                              </w:p>
                              <w:p w14:paraId="54AEE84C" w14:textId="58E21B8C" w:rsidR="00653712" w:rsidRPr="006B53A8" w:rsidRDefault="005A1575">
                                <w:pPr>
                                  <w:pStyle w:val="TOC2"/>
                                  <w:rPr>
                                    <w:rFonts w:eastAsiaTheme="minorEastAsia"/>
                                    <w:noProof/>
                                    <w:lang w:eastAsia="en-GB"/>
                                  </w:rPr>
                                </w:pPr>
                                <w:hyperlink w:anchor="_Toc106095479" w:history="1">
                                  <w:r w:rsidR="00653712" w:rsidRPr="006B53A8">
                                    <w:rPr>
                                      <w:rStyle w:val="Hyperlink"/>
                                      <w:b/>
                                      <w:bCs/>
                                      <w:noProof/>
                                      <w:color w:val="auto"/>
                                    </w:rPr>
                                    <w:t>1.3 Monitoring and evaluation methodology</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_Toc106095479 \h </w:instrText>
                                  </w:r>
                                  <w:r w:rsidR="00653712" w:rsidRPr="006B53A8">
                                    <w:rPr>
                                      <w:noProof/>
                                      <w:webHidden/>
                                    </w:rPr>
                                  </w:r>
                                  <w:r w:rsidR="00653712" w:rsidRPr="006B53A8">
                                    <w:rPr>
                                      <w:noProof/>
                                      <w:webHidden/>
                                    </w:rPr>
                                    <w:fldChar w:fldCharType="separate"/>
                                  </w:r>
                                  <w:r w:rsidR="00D94455" w:rsidRPr="006B53A8">
                                    <w:rPr>
                                      <w:noProof/>
                                      <w:webHidden/>
                                    </w:rPr>
                                    <w:t>8</w:t>
                                  </w:r>
                                  <w:r w:rsidR="00653712" w:rsidRPr="006B53A8">
                                    <w:rPr>
                                      <w:noProof/>
                                      <w:webHidden/>
                                    </w:rPr>
                                    <w:fldChar w:fldCharType="end"/>
                                  </w:r>
                                </w:hyperlink>
                              </w:p>
                              <w:p w14:paraId="55128D77" w14:textId="588AF9C2" w:rsidR="00653712" w:rsidRPr="006B53A8" w:rsidRDefault="005A1575">
                                <w:pPr>
                                  <w:pStyle w:val="TOC1"/>
                                  <w:rPr>
                                    <w:rFonts w:eastAsiaTheme="minorEastAsia"/>
                                    <w:noProof/>
                                    <w:lang w:eastAsia="en-GB"/>
                                  </w:rPr>
                                </w:pPr>
                                <w:hyperlink w:anchor="_Toc106095480" w:history="1">
                                  <w:r w:rsidR="00653712" w:rsidRPr="006B53A8">
                                    <w:rPr>
                                      <w:rStyle w:val="Hyperlink"/>
                                      <w:b/>
                                      <w:bCs/>
                                      <w:noProof/>
                                      <w:color w:val="auto"/>
                                    </w:rPr>
                                    <w:t>2. What difference did the trial make?</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_Toc106095480 \h </w:instrText>
                                  </w:r>
                                  <w:r w:rsidR="00653712" w:rsidRPr="006B53A8">
                                    <w:rPr>
                                      <w:noProof/>
                                      <w:webHidden/>
                                    </w:rPr>
                                  </w:r>
                                  <w:r w:rsidR="00653712" w:rsidRPr="006B53A8">
                                    <w:rPr>
                                      <w:noProof/>
                                      <w:webHidden/>
                                    </w:rPr>
                                    <w:fldChar w:fldCharType="separate"/>
                                  </w:r>
                                  <w:r w:rsidR="00D94455" w:rsidRPr="006B53A8">
                                    <w:rPr>
                                      <w:noProof/>
                                      <w:webHidden/>
                                    </w:rPr>
                                    <w:t>12</w:t>
                                  </w:r>
                                  <w:r w:rsidR="00653712" w:rsidRPr="006B53A8">
                                    <w:rPr>
                                      <w:noProof/>
                                      <w:webHidden/>
                                    </w:rPr>
                                    <w:fldChar w:fldCharType="end"/>
                                  </w:r>
                                </w:hyperlink>
                              </w:p>
                              <w:p w14:paraId="43C9F09D" w14:textId="1A7BD903" w:rsidR="00653712" w:rsidRPr="006B53A8" w:rsidRDefault="005A1575">
                                <w:pPr>
                                  <w:pStyle w:val="TOC2"/>
                                  <w:rPr>
                                    <w:rFonts w:eastAsiaTheme="minorEastAsia"/>
                                    <w:noProof/>
                                    <w:lang w:eastAsia="en-GB"/>
                                  </w:rPr>
                                </w:pPr>
                                <w:hyperlink w:anchor="_Toc106095481" w:history="1">
                                  <w:r w:rsidR="00653712" w:rsidRPr="006B53A8">
                                    <w:rPr>
                                      <w:rStyle w:val="Hyperlink"/>
                                      <w:rFonts w:cstheme="minorHAnsi"/>
                                      <w:b/>
                                      <w:bCs/>
                                      <w:noProof/>
                                      <w:color w:val="auto"/>
                                    </w:rPr>
                                    <w:t>2.1 Trialling the MAGNET approach</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_Toc106095481 \h </w:instrText>
                                  </w:r>
                                  <w:r w:rsidR="00653712" w:rsidRPr="006B53A8">
                                    <w:rPr>
                                      <w:noProof/>
                                      <w:webHidden/>
                                    </w:rPr>
                                  </w:r>
                                  <w:r w:rsidR="00653712" w:rsidRPr="006B53A8">
                                    <w:rPr>
                                      <w:noProof/>
                                      <w:webHidden/>
                                    </w:rPr>
                                    <w:fldChar w:fldCharType="separate"/>
                                  </w:r>
                                  <w:r w:rsidR="00D94455" w:rsidRPr="006B53A8">
                                    <w:rPr>
                                      <w:noProof/>
                                      <w:webHidden/>
                                    </w:rPr>
                                    <w:t>12</w:t>
                                  </w:r>
                                  <w:r w:rsidR="00653712" w:rsidRPr="006B53A8">
                                    <w:rPr>
                                      <w:noProof/>
                                      <w:webHidden/>
                                    </w:rPr>
                                    <w:fldChar w:fldCharType="end"/>
                                  </w:r>
                                </w:hyperlink>
                              </w:p>
                              <w:p w14:paraId="35207D78" w14:textId="04DA3186" w:rsidR="00653712" w:rsidRPr="006B53A8" w:rsidRDefault="005A1575">
                                <w:pPr>
                                  <w:pStyle w:val="TOC2"/>
                                  <w:rPr>
                                    <w:rFonts w:eastAsiaTheme="minorEastAsia"/>
                                    <w:noProof/>
                                    <w:lang w:eastAsia="en-GB"/>
                                  </w:rPr>
                                </w:pPr>
                                <w:hyperlink w:anchor="_Toc106095482" w:history="1">
                                  <w:r w:rsidR="00653712" w:rsidRPr="006B53A8">
                                    <w:rPr>
                                      <w:rStyle w:val="Hyperlink"/>
                                      <w:b/>
                                      <w:bCs/>
                                      <w:noProof/>
                                      <w:color w:val="auto"/>
                                    </w:rPr>
                                    <w:t>2.2 Developing exhibition concepts and a pilot</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_Toc106095482 \h </w:instrText>
                                  </w:r>
                                  <w:r w:rsidR="00653712" w:rsidRPr="006B53A8">
                                    <w:rPr>
                                      <w:noProof/>
                                      <w:webHidden/>
                                    </w:rPr>
                                  </w:r>
                                  <w:r w:rsidR="00653712" w:rsidRPr="006B53A8">
                                    <w:rPr>
                                      <w:noProof/>
                                      <w:webHidden/>
                                    </w:rPr>
                                    <w:fldChar w:fldCharType="separate"/>
                                  </w:r>
                                  <w:r w:rsidR="00D94455" w:rsidRPr="006B53A8">
                                    <w:rPr>
                                      <w:noProof/>
                                      <w:webHidden/>
                                    </w:rPr>
                                    <w:t>16</w:t>
                                  </w:r>
                                  <w:r w:rsidR="00653712" w:rsidRPr="006B53A8">
                                    <w:rPr>
                                      <w:noProof/>
                                      <w:webHidden/>
                                    </w:rPr>
                                    <w:fldChar w:fldCharType="end"/>
                                  </w:r>
                                </w:hyperlink>
                              </w:p>
                              <w:p w14:paraId="3A7A348B" w14:textId="47263CD8" w:rsidR="00653712" w:rsidRPr="006B53A8" w:rsidRDefault="005A1575">
                                <w:pPr>
                                  <w:pStyle w:val="TOC2"/>
                                  <w:rPr>
                                    <w:rFonts w:eastAsiaTheme="minorEastAsia"/>
                                    <w:noProof/>
                                    <w:lang w:eastAsia="en-GB"/>
                                  </w:rPr>
                                </w:pPr>
                                <w:hyperlink w:anchor="_Toc106095483" w:history="1">
                                  <w:r w:rsidR="00653712" w:rsidRPr="006B53A8">
                                    <w:rPr>
                                      <w:rStyle w:val="Hyperlink"/>
                                      <w:b/>
                                      <w:bCs/>
                                      <w:noProof/>
                                      <w:color w:val="auto"/>
                                    </w:rPr>
                                    <w:t>2.3 Hair: Untold Stories</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_Toc106095483 \h </w:instrText>
                                  </w:r>
                                  <w:r w:rsidR="00653712" w:rsidRPr="006B53A8">
                                    <w:rPr>
                                      <w:noProof/>
                                      <w:webHidden/>
                                    </w:rPr>
                                  </w:r>
                                  <w:r w:rsidR="00653712" w:rsidRPr="006B53A8">
                                    <w:rPr>
                                      <w:noProof/>
                                      <w:webHidden/>
                                    </w:rPr>
                                    <w:fldChar w:fldCharType="separate"/>
                                  </w:r>
                                  <w:r w:rsidR="00D94455" w:rsidRPr="006B53A8">
                                    <w:rPr>
                                      <w:noProof/>
                                      <w:webHidden/>
                                    </w:rPr>
                                    <w:t>27</w:t>
                                  </w:r>
                                  <w:r w:rsidR="00653712" w:rsidRPr="006B53A8">
                                    <w:rPr>
                                      <w:noProof/>
                                      <w:webHidden/>
                                    </w:rPr>
                                    <w:fldChar w:fldCharType="end"/>
                                  </w:r>
                                </w:hyperlink>
                              </w:p>
                              <w:p w14:paraId="7D3E8B10" w14:textId="0A2D3323" w:rsidR="00653712" w:rsidRPr="006B53A8" w:rsidRDefault="005A1575">
                                <w:pPr>
                                  <w:pStyle w:val="TOC1"/>
                                  <w:rPr>
                                    <w:rFonts w:eastAsiaTheme="minorEastAsia"/>
                                    <w:noProof/>
                                    <w:lang w:eastAsia="en-GB"/>
                                  </w:rPr>
                                </w:pPr>
                                <w:hyperlink w:anchor="_Toc106095484" w:history="1">
                                  <w:r w:rsidR="00653712" w:rsidRPr="006B53A8">
                                    <w:rPr>
                                      <w:rStyle w:val="Hyperlink"/>
                                      <w:b/>
                                      <w:bCs/>
                                      <w:noProof/>
                                      <w:color w:val="auto"/>
                                    </w:rPr>
                                    <w:t>3. Summary of lessons learnt and recommendations</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_Toc106095484 \h </w:instrText>
                                  </w:r>
                                  <w:r w:rsidR="00653712" w:rsidRPr="006B53A8">
                                    <w:rPr>
                                      <w:noProof/>
                                      <w:webHidden/>
                                    </w:rPr>
                                  </w:r>
                                  <w:r w:rsidR="00653712" w:rsidRPr="006B53A8">
                                    <w:rPr>
                                      <w:noProof/>
                                      <w:webHidden/>
                                    </w:rPr>
                                    <w:fldChar w:fldCharType="separate"/>
                                  </w:r>
                                  <w:r w:rsidR="00D94455" w:rsidRPr="006B53A8">
                                    <w:rPr>
                                      <w:noProof/>
                                      <w:webHidden/>
                                    </w:rPr>
                                    <w:t>41</w:t>
                                  </w:r>
                                  <w:r w:rsidR="00653712" w:rsidRPr="006B53A8">
                                    <w:rPr>
                                      <w:noProof/>
                                      <w:webHidden/>
                                    </w:rPr>
                                    <w:fldChar w:fldCharType="end"/>
                                  </w:r>
                                </w:hyperlink>
                              </w:p>
                              <w:p w14:paraId="6369EB75" w14:textId="030DE576" w:rsidR="00653712" w:rsidRDefault="005A1575">
                                <w:pPr>
                                  <w:pStyle w:val="TOC1"/>
                                  <w:rPr>
                                    <w:rFonts w:eastAsiaTheme="minorEastAsia"/>
                                    <w:noProof/>
                                    <w:lang w:eastAsia="en-GB"/>
                                  </w:rPr>
                                </w:pPr>
                                <w:hyperlink w:anchor="_Toc106095485" w:history="1">
                                  <w:r w:rsidR="00653712" w:rsidRPr="006B53A8">
                                    <w:rPr>
                                      <w:rStyle w:val="Hyperlink"/>
                                      <w:b/>
                                      <w:bCs/>
                                      <w:noProof/>
                                      <w:color w:val="auto"/>
                                    </w:rPr>
                                    <w:t>4. List of Appendices</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_Toc106095485 \h </w:instrText>
                                  </w:r>
                                  <w:r w:rsidR="00653712" w:rsidRPr="006B53A8">
                                    <w:rPr>
                                      <w:noProof/>
                                      <w:webHidden/>
                                    </w:rPr>
                                  </w:r>
                                  <w:r w:rsidR="00653712" w:rsidRPr="006B53A8">
                                    <w:rPr>
                                      <w:noProof/>
                                      <w:webHidden/>
                                    </w:rPr>
                                    <w:fldChar w:fldCharType="separate"/>
                                  </w:r>
                                  <w:r w:rsidR="00D94455" w:rsidRPr="006B53A8">
                                    <w:rPr>
                                      <w:noProof/>
                                      <w:webHidden/>
                                    </w:rPr>
                                    <w:t>45</w:t>
                                  </w:r>
                                  <w:r w:rsidR="00653712" w:rsidRPr="006B53A8">
                                    <w:rPr>
                                      <w:noProof/>
                                      <w:webHidden/>
                                    </w:rPr>
                                    <w:fldChar w:fldCharType="end"/>
                                  </w:r>
                                </w:hyperlink>
                              </w:p>
                              <w:p w14:paraId="3FE03945" w14:textId="717AD113" w:rsidR="00314D5C" w:rsidRDefault="00314D5C">
                                <w:r>
                                  <w:rPr>
                                    <w:b/>
                                    <w:bCs/>
                                    <w:noProof/>
                                  </w:rPr>
                                  <w:fldChar w:fldCharType="end"/>
                                </w:r>
                              </w:p>
                            </w:sdtContent>
                          </w:sdt>
                          <w:p w14:paraId="2F00B9E9" w14:textId="1B7D1D53" w:rsidR="00314D5C" w:rsidRPr="006B53A8" w:rsidRDefault="00314D5C"/>
                        </w:txbxContent>
                      </wps:txbx>
                      <wps:bodyPr rot="0" vert="horz" wrap="square" lIns="91440" tIns="45720" rIns="91440" bIns="45720" anchor="t" anchorCtr="0">
                        <a:noAutofit/>
                      </wps:bodyPr>
                    </wps:wsp>
                  </a:graphicData>
                </a:graphic>
              </wp:inline>
            </w:drawing>
          </mc:Choice>
          <mc:Fallback>
            <w:pict>
              <v:shapetype w14:anchorId="072778EC" id="_x0000_t202" coordsize="21600,21600" o:spt="202" path="m,l,21600r21600,l21600,xe">
                <v:stroke joinstyle="miter"/>
                <v:path gradientshapeok="t" o:connecttype="rect"/>
              </v:shapetype>
              <v:shape id="Text Box 2" o:spid="_x0000_s1026" type="#_x0000_t202" style="width:336.4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" filled="f" stroked="f">
                <v:textbox>
                  <w:txbxContent>
                    <w:sdt>
                      <w:sdtPr>
                        <w:rPr>
                          <w:rFonts w:asciiTheme="minorHAnsi" w:eastAsiaTheme="minorHAnsi" w:hAnsiTheme="minorHAnsi" w:cstheme="minorBidi"/>
                          <w:bCs w:val="0"/>
                          <w:kern w:val="0"/>
                          <w:sz w:val="22"/>
                          <w:szCs w:val="22"/>
                          <w:lang w:val="en-GB" w:eastAsia="en-US"/>
                        </w:rPr>
                        <w:id w:val="1143476704"/>
                        <w:docPartObj>
                          <w:docPartGallery w:val="Table of Contents"/>
                          <w:docPartUnique/>
                        </w:docPartObj>
                      </w:sdtPr>
                      <w:sdtEndPr>
                        <w:rPr>
                          <w:b/>
                          <w:noProof/>
                        </w:rPr>
                      </w:sdtEndPr>
                      <w:sdtContent>
                        <w:p w14:paraId="27C4B1A8" w14:textId="66BF4C2C" w:rsidR="00314D5C" w:rsidRPr="00517900" w:rsidRDefault="00314D5C" w:rsidP="00AD159C">
                          <w:pPr>
                            <w:pStyle w:val="TOCHeading"/>
                          </w:pPr>
                          <w:r w:rsidRPr="00517900">
                            <w:t>Contents</w:t>
                          </w:r>
                        </w:p>
                        <w:p w14:paraId="53DA1DB5" w14:textId="77777777" w:rsidR="00314D5C" w:rsidRPr="00CC2729" w:rsidRDefault="00314D5C" w:rsidP="00CC2729">
                          <w:pPr>
                            <w:rPr>
                              <w:lang w:val="en-US"/>
                            </w:rPr>
                          </w:pPr>
                        </w:p>
                        <w:p w14:paraId="1A7BF2D0" w14:textId="046507FA" w:rsidR="00653712" w:rsidRPr="006B53A8" w:rsidRDefault="00314D5C">
                          <w:pPr>
                            <w:pStyle w:val="TOC1"/>
                            <w:rPr>
                              <w:rFonts w:eastAsiaTheme="minorEastAsia"/>
                              <w:noProof/>
                              <w:lang w:eastAsia="en-GB"/>
                            </w:rPr>
                          </w:pPr>
                          <w:r>
                            <w:fldChar w:fldCharType="begin"/>
                          </w:r>
                          <w:r>
                            <w:instrText xml:space="preserve"> TOC \o "1-3" \h \z \u </w:instrText>
                          </w:r>
                          <w:r>
                            <w:fldChar w:fldCharType="separate"/>
                          </w:r>
                          <w:hyperlink w:anchor="_Toc106095473" w:history="1">
                            <w:r w:rsidR="00653712" w:rsidRPr="006B53A8">
                              <w:rPr>
                                <w:rStyle w:val="Hyperlink"/>
                                <w:b/>
                                <w:bCs/>
                                <w:noProof/>
                                <w:color w:val="auto"/>
                                <w:u w:val="none"/>
                              </w:rPr>
                              <w:t>Glossary</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_Toc106095473 \h </w:instrText>
                            </w:r>
                            <w:r w:rsidR="00653712" w:rsidRPr="006B53A8">
                              <w:rPr>
                                <w:noProof/>
                                <w:webHidden/>
                              </w:rPr>
                            </w:r>
                            <w:r w:rsidR="00653712" w:rsidRPr="006B53A8">
                              <w:rPr>
                                <w:noProof/>
                                <w:webHidden/>
                              </w:rPr>
                              <w:fldChar w:fldCharType="separate"/>
                            </w:r>
                            <w:r w:rsidR="00D94455" w:rsidRPr="006B53A8">
                              <w:rPr>
                                <w:noProof/>
                                <w:webHidden/>
                              </w:rPr>
                              <w:t>3</w:t>
                            </w:r>
                            <w:r w:rsidR="00653712" w:rsidRPr="006B53A8">
                              <w:rPr>
                                <w:noProof/>
                                <w:webHidden/>
                              </w:rPr>
                              <w:fldChar w:fldCharType="end"/>
                            </w:r>
                          </w:hyperlink>
                        </w:p>
                        <w:p w14:paraId="201ECA9D" w14:textId="69CB8A95" w:rsidR="00653712" w:rsidRPr="006B53A8" w:rsidRDefault="005A1575">
                          <w:pPr>
                            <w:pStyle w:val="TOC1"/>
                            <w:rPr>
                              <w:rFonts w:eastAsiaTheme="minorEastAsia"/>
                              <w:noProof/>
                              <w:lang w:eastAsia="en-GB"/>
                            </w:rPr>
                          </w:pPr>
                          <w:hyperlink w:anchor="_Toc106095474" w:history="1">
                            <w:r w:rsidR="00653712" w:rsidRPr="006B53A8">
                              <w:rPr>
                                <w:rStyle w:val="Hyperlink"/>
                                <w:b/>
                                <w:bCs/>
                                <w:noProof/>
                                <w:color w:val="auto"/>
                              </w:rPr>
                              <w:t>Executive summary</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_Toc106095474 \h </w:instrText>
                            </w:r>
                            <w:r w:rsidR="00653712" w:rsidRPr="006B53A8">
                              <w:rPr>
                                <w:noProof/>
                                <w:webHidden/>
                              </w:rPr>
                            </w:r>
                            <w:r w:rsidR="00653712" w:rsidRPr="006B53A8">
                              <w:rPr>
                                <w:noProof/>
                                <w:webHidden/>
                              </w:rPr>
                              <w:fldChar w:fldCharType="separate"/>
                            </w:r>
                            <w:r w:rsidR="00D94455" w:rsidRPr="006B53A8">
                              <w:rPr>
                                <w:noProof/>
                                <w:webHidden/>
                              </w:rPr>
                              <w:t>4</w:t>
                            </w:r>
                            <w:r w:rsidR="00653712" w:rsidRPr="006B53A8">
                              <w:rPr>
                                <w:noProof/>
                                <w:webHidden/>
                              </w:rPr>
                              <w:fldChar w:fldCharType="end"/>
                            </w:r>
                          </w:hyperlink>
                        </w:p>
                        <w:p w14:paraId="584FB396" w14:textId="7BF9A785" w:rsidR="00653712" w:rsidRPr="006B53A8" w:rsidRDefault="005A1575">
                          <w:pPr>
                            <w:pStyle w:val="TOC1"/>
                            <w:rPr>
                              <w:rFonts w:eastAsiaTheme="minorEastAsia"/>
                              <w:noProof/>
                              <w:lang w:eastAsia="en-GB"/>
                            </w:rPr>
                          </w:pPr>
                          <w:hyperlink w:anchor="_Toc106095475" w:history="1">
                            <w:r w:rsidR="00653712" w:rsidRPr="006B53A8">
                              <w:rPr>
                                <w:rStyle w:val="Hyperlink"/>
                                <w:b/>
                                <w:bCs/>
                                <w:noProof/>
                                <w:color w:val="auto"/>
                                <w:u w:val="none"/>
                              </w:rPr>
                              <w:t>Evaluator’s note</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_Toc106095475 \h </w:instrText>
                            </w:r>
                            <w:r w:rsidR="00653712" w:rsidRPr="006B53A8">
                              <w:rPr>
                                <w:noProof/>
                                <w:webHidden/>
                              </w:rPr>
                            </w:r>
                            <w:r w:rsidR="00653712" w:rsidRPr="006B53A8">
                              <w:rPr>
                                <w:noProof/>
                                <w:webHidden/>
                              </w:rPr>
                              <w:fldChar w:fldCharType="separate"/>
                            </w:r>
                            <w:r w:rsidR="00D94455" w:rsidRPr="006B53A8">
                              <w:rPr>
                                <w:noProof/>
                                <w:webHidden/>
                              </w:rPr>
                              <w:t>6</w:t>
                            </w:r>
                            <w:r w:rsidR="00653712" w:rsidRPr="006B53A8">
                              <w:rPr>
                                <w:noProof/>
                                <w:webHidden/>
                              </w:rPr>
                              <w:fldChar w:fldCharType="end"/>
                            </w:r>
                          </w:hyperlink>
                        </w:p>
                        <w:p w14:paraId="04A9776F" w14:textId="199216E0" w:rsidR="00653712" w:rsidRPr="006B53A8" w:rsidRDefault="005A1575">
                          <w:pPr>
                            <w:pStyle w:val="TOC1"/>
                            <w:rPr>
                              <w:rFonts w:eastAsiaTheme="minorEastAsia"/>
                              <w:noProof/>
                              <w:lang w:eastAsia="en-GB"/>
                            </w:rPr>
                          </w:pPr>
                          <w:hyperlink w:anchor="_Toc106095476" w:history="1">
                            <w:r w:rsidR="00653712" w:rsidRPr="006B53A8">
                              <w:rPr>
                                <w:rStyle w:val="Hyperlink"/>
                                <w:b/>
                                <w:bCs/>
                                <w:noProof/>
                                <w:color w:val="auto"/>
                              </w:rPr>
                              <w:t>1. Introduction</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_Toc106095476 \h </w:instrText>
                            </w:r>
                            <w:r w:rsidR="00653712" w:rsidRPr="006B53A8">
                              <w:rPr>
                                <w:noProof/>
                                <w:webHidden/>
                              </w:rPr>
                            </w:r>
                            <w:r w:rsidR="00653712" w:rsidRPr="006B53A8">
                              <w:rPr>
                                <w:noProof/>
                                <w:webHidden/>
                              </w:rPr>
                              <w:fldChar w:fldCharType="separate"/>
                            </w:r>
                            <w:r w:rsidR="00D94455" w:rsidRPr="006B53A8">
                              <w:rPr>
                                <w:noProof/>
                                <w:webHidden/>
                              </w:rPr>
                              <w:t>7</w:t>
                            </w:r>
                            <w:r w:rsidR="00653712" w:rsidRPr="006B53A8">
                              <w:rPr>
                                <w:noProof/>
                                <w:webHidden/>
                              </w:rPr>
                              <w:fldChar w:fldCharType="end"/>
                            </w:r>
                          </w:hyperlink>
                        </w:p>
                        <w:p w14:paraId="74578D0D" w14:textId="34E52A40" w:rsidR="00653712" w:rsidRPr="006B53A8" w:rsidRDefault="005A1575">
                          <w:pPr>
                            <w:pStyle w:val="TOC2"/>
                            <w:rPr>
                              <w:rFonts w:eastAsiaTheme="minorEastAsia"/>
                              <w:noProof/>
                              <w:lang w:eastAsia="en-GB"/>
                            </w:rPr>
                          </w:pPr>
                          <w:hyperlink w:anchor="_Toc106095477" w:history="1">
                            <w:r w:rsidR="00653712" w:rsidRPr="006B53A8">
                              <w:rPr>
                                <w:rStyle w:val="Hyperlink"/>
                                <w:b/>
                                <w:bCs/>
                                <w:noProof/>
                                <w:color w:val="auto"/>
                              </w:rPr>
                              <w:t>1.1 MAGNET</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_Toc106095477 \h </w:instrText>
                            </w:r>
                            <w:r w:rsidR="00653712" w:rsidRPr="006B53A8">
                              <w:rPr>
                                <w:noProof/>
                                <w:webHidden/>
                              </w:rPr>
                            </w:r>
                            <w:r w:rsidR="00653712" w:rsidRPr="006B53A8">
                              <w:rPr>
                                <w:noProof/>
                                <w:webHidden/>
                              </w:rPr>
                              <w:fldChar w:fldCharType="separate"/>
                            </w:r>
                            <w:r w:rsidR="00D94455" w:rsidRPr="006B53A8">
                              <w:rPr>
                                <w:noProof/>
                                <w:webHidden/>
                              </w:rPr>
                              <w:t>7</w:t>
                            </w:r>
                            <w:r w:rsidR="00653712" w:rsidRPr="006B53A8">
                              <w:rPr>
                                <w:noProof/>
                                <w:webHidden/>
                              </w:rPr>
                              <w:fldChar w:fldCharType="end"/>
                            </w:r>
                          </w:hyperlink>
                        </w:p>
                        <w:p w14:paraId="5DCB209C" w14:textId="5482EFD0" w:rsidR="00653712" w:rsidRPr="006B53A8" w:rsidRDefault="005A1575">
                          <w:pPr>
                            <w:pStyle w:val="TOC2"/>
                            <w:rPr>
                              <w:rFonts w:eastAsiaTheme="minorEastAsia"/>
                              <w:noProof/>
                              <w:lang w:eastAsia="en-GB"/>
                            </w:rPr>
                          </w:pPr>
                          <w:hyperlink w:anchor="_Toc106095478" w:history="1">
                            <w:r w:rsidR="00653712" w:rsidRPr="006B53A8">
                              <w:rPr>
                                <w:rStyle w:val="Hyperlink"/>
                                <w:b/>
                                <w:bCs/>
                                <w:noProof/>
                                <w:color w:val="auto"/>
                              </w:rPr>
                              <w:t>1.2 The project</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_Toc106095478 \h </w:instrText>
                            </w:r>
                            <w:r w:rsidR="00653712" w:rsidRPr="006B53A8">
                              <w:rPr>
                                <w:noProof/>
                                <w:webHidden/>
                              </w:rPr>
                            </w:r>
                            <w:r w:rsidR="00653712" w:rsidRPr="006B53A8">
                              <w:rPr>
                                <w:noProof/>
                                <w:webHidden/>
                              </w:rPr>
                              <w:fldChar w:fldCharType="separate"/>
                            </w:r>
                            <w:r w:rsidR="00D94455" w:rsidRPr="006B53A8">
                              <w:rPr>
                                <w:noProof/>
                                <w:webHidden/>
                              </w:rPr>
                              <w:t>8</w:t>
                            </w:r>
                            <w:r w:rsidR="00653712" w:rsidRPr="006B53A8">
                              <w:rPr>
                                <w:noProof/>
                                <w:webHidden/>
                              </w:rPr>
                              <w:fldChar w:fldCharType="end"/>
                            </w:r>
                          </w:hyperlink>
                        </w:p>
                        <w:p w14:paraId="54AEE84C" w14:textId="58E21B8C" w:rsidR="00653712" w:rsidRPr="006B53A8" w:rsidRDefault="005A1575">
                          <w:pPr>
                            <w:pStyle w:val="TOC2"/>
                            <w:rPr>
                              <w:rFonts w:eastAsiaTheme="minorEastAsia"/>
                              <w:noProof/>
                              <w:lang w:eastAsia="en-GB"/>
                            </w:rPr>
                          </w:pPr>
                          <w:hyperlink w:anchor="_Toc106095479" w:history="1">
                            <w:r w:rsidR="00653712" w:rsidRPr="006B53A8">
                              <w:rPr>
                                <w:rStyle w:val="Hyperlink"/>
                                <w:b/>
                                <w:bCs/>
                                <w:noProof/>
                                <w:color w:val="auto"/>
                              </w:rPr>
                              <w:t>1.3 Monitoring and evaluation methodology</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_Toc106095479 \h </w:instrText>
                            </w:r>
                            <w:r w:rsidR="00653712" w:rsidRPr="006B53A8">
                              <w:rPr>
                                <w:noProof/>
                                <w:webHidden/>
                              </w:rPr>
                            </w:r>
                            <w:r w:rsidR="00653712" w:rsidRPr="006B53A8">
                              <w:rPr>
                                <w:noProof/>
                                <w:webHidden/>
                              </w:rPr>
                              <w:fldChar w:fldCharType="separate"/>
                            </w:r>
                            <w:r w:rsidR="00D94455" w:rsidRPr="006B53A8">
                              <w:rPr>
                                <w:noProof/>
                                <w:webHidden/>
                              </w:rPr>
                              <w:t>8</w:t>
                            </w:r>
                            <w:r w:rsidR="00653712" w:rsidRPr="006B53A8">
                              <w:rPr>
                                <w:noProof/>
                                <w:webHidden/>
                              </w:rPr>
                              <w:fldChar w:fldCharType="end"/>
                            </w:r>
                          </w:hyperlink>
                        </w:p>
                        <w:p w14:paraId="55128D77" w14:textId="588AF9C2" w:rsidR="00653712" w:rsidRPr="006B53A8" w:rsidRDefault="005A1575">
                          <w:pPr>
                            <w:pStyle w:val="TOC1"/>
                            <w:rPr>
                              <w:rFonts w:eastAsiaTheme="minorEastAsia"/>
                              <w:noProof/>
                              <w:lang w:eastAsia="en-GB"/>
                            </w:rPr>
                          </w:pPr>
                          <w:hyperlink w:anchor="_Toc106095480" w:history="1">
                            <w:r w:rsidR="00653712" w:rsidRPr="006B53A8">
                              <w:rPr>
                                <w:rStyle w:val="Hyperlink"/>
                                <w:b/>
                                <w:bCs/>
                                <w:noProof/>
                                <w:color w:val="auto"/>
                              </w:rPr>
                              <w:t>2. What difference did the trial make?</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_Toc106095480 \h </w:instrText>
                            </w:r>
                            <w:r w:rsidR="00653712" w:rsidRPr="006B53A8">
                              <w:rPr>
                                <w:noProof/>
                                <w:webHidden/>
                              </w:rPr>
                            </w:r>
                            <w:r w:rsidR="00653712" w:rsidRPr="006B53A8">
                              <w:rPr>
                                <w:noProof/>
                                <w:webHidden/>
                              </w:rPr>
                              <w:fldChar w:fldCharType="separate"/>
                            </w:r>
                            <w:r w:rsidR="00D94455" w:rsidRPr="006B53A8">
                              <w:rPr>
                                <w:noProof/>
                                <w:webHidden/>
                              </w:rPr>
                              <w:t>12</w:t>
                            </w:r>
                            <w:r w:rsidR="00653712" w:rsidRPr="006B53A8">
                              <w:rPr>
                                <w:noProof/>
                                <w:webHidden/>
                              </w:rPr>
                              <w:fldChar w:fldCharType="end"/>
                            </w:r>
                          </w:hyperlink>
                        </w:p>
                        <w:p w14:paraId="43C9F09D" w14:textId="1A7BD903" w:rsidR="00653712" w:rsidRPr="006B53A8" w:rsidRDefault="005A1575">
                          <w:pPr>
                            <w:pStyle w:val="TOC2"/>
                            <w:rPr>
                              <w:rFonts w:eastAsiaTheme="minorEastAsia"/>
                              <w:noProof/>
                              <w:lang w:eastAsia="en-GB"/>
                            </w:rPr>
                          </w:pPr>
                          <w:hyperlink w:anchor="_Toc106095481" w:history="1">
                            <w:r w:rsidR="00653712" w:rsidRPr="006B53A8">
                              <w:rPr>
                                <w:rStyle w:val="Hyperlink"/>
                                <w:rFonts w:cstheme="minorHAnsi"/>
                                <w:b/>
                                <w:bCs/>
                                <w:noProof/>
                                <w:color w:val="auto"/>
                              </w:rPr>
                              <w:t>2.1 Trialling the MAGNET approach</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_Toc106095481 \h </w:instrText>
                            </w:r>
                            <w:r w:rsidR="00653712" w:rsidRPr="006B53A8">
                              <w:rPr>
                                <w:noProof/>
                                <w:webHidden/>
                              </w:rPr>
                            </w:r>
                            <w:r w:rsidR="00653712" w:rsidRPr="006B53A8">
                              <w:rPr>
                                <w:noProof/>
                                <w:webHidden/>
                              </w:rPr>
                              <w:fldChar w:fldCharType="separate"/>
                            </w:r>
                            <w:r w:rsidR="00D94455" w:rsidRPr="006B53A8">
                              <w:rPr>
                                <w:noProof/>
                                <w:webHidden/>
                              </w:rPr>
                              <w:t>12</w:t>
                            </w:r>
                            <w:r w:rsidR="00653712" w:rsidRPr="006B53A8">
                              <w:rPr>
                                <w:noProof/>
                                <w:webHidden/>
                              </w:rPr>
                              <w:fldChar w:fldCharType="end"/>
                            </w:r>
                          </w:hyperlink>
                        </w:p>
                        <w:p w14:paraId="35207D78" w14:textId="04DA3186" w:rsidR="00653712" w:rsidRPr="006B53A8" w:rsidRDefault="005A1575">
                          <w:pPr>
                            <w:pStyle w:val="TOC2"/>
                            <w:rPr>
                              <w:rFonts w:eastAsiaTheme="minorEastAsia"/>
                              <w:noProof/>
                              <w:lang w:eastAsia="en-GB"/>
                            </w:rPr>
                          </w:pPr>
                          <w:hyperlink w:anchor="_Toc106095482" w:history="1">
                            <w:r w:rsidR="00653712" w:rsidRPr="006B53A8">
                              <w:rPr>
                                <w:rStyle w:val="Hyperlink"/>
                                <w:b/>
                                <w:bCs/>
                                <w:noProof/>
                                <w:color w:val="auto"/>
                              </w:rPr>
                              <w:t>2.2 Developing exhibition concepts and a pilot</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_Toc106095482 \h </w:instrText>
                            </w:r>
                            <w:r w:rsidR="00653712" w:rsidRPr="006B53A8">
                              <w:rPr>
                                <w:noProof/>
                                <w:webHidden/>
                              </w:rPr>
                            </w:r>
                            <w:r w:rsidR="00653712" w:rsidRPr="006B53A8">
                              <w:rPr>
                                <w:noProof/>
                                <w:webHidden/>
                              </w:rPr>
                              <w:fldChar w:fldCharType="separate"/>
                            </w:r>
                            <w:r w:rsidR="00D94455" w:rsidRPr="006B53A8">
                              <w:rPr>
                                <w:noProof/>
                                <w:webHidden/>
                              </w:rPr>
                              <w:t>16</w:t>
                            </w:r>
                            <w:r w:rsidR="00653712" w:rsidRPr="006B53A8">
                              <w:rPr>
                                <w:noProof/>
                                <w:webHidden/>
                              </w:rPr>
                              <w:fldChar w:fldCharType="end"/>
                            </w:r>
                          </w:hyperlink>
                        </w:p>
                        <w:p w14:paraId="3A7A348B" w14:textId="47263CD8" w:rsidR="00653712" w:rsidRPr="006B53A8" w:rsidRDefault="005A1575">
                          <w:pPr>
                            <w:pStyle w:val="TOC2"/>
                            <w:rPr>
                              <w:rFonts w:eastAsiaTheme="minorEastAsia"/>
                              <w:noProof/>
                              <w:lang w:eastAsia="en-GB"/>
                            </w:rPr>
                          </w:pPr>
                          <w:hyperlink w:anchor="_Toc106095483" w:history="1">
                            <w:r w:rsidR="00653712" w:rsidRPr="006B53A8">
                              <w:rPr>
                                <w:rStyle w:val="Hyperlink"/>
                                <w:b/>
                                <w:bCs/>
                                <w:noProof/>
                                <w:color w:val="auto"/>
                              </w:rPr>
                              <w:t>2.3 Hair: Untold Stories</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_Toc106095483 \h </w:instrText>
                            </w:r>
                            <w:r w:rsidR="00653712" w:rsidRPr="006B53A8">
                              <w:rPr>
                                <w:noProof/>
                                <w:webHidden/>
                              </w:rPr>
                            </w:r>
                            <w:r w:rsidR="00653712" w:rsidRPr="006B53A8">
                              <w:rPr>
                                <w:noProof/>
                                <w:webHidden/>
                              </w:rPr>
                              <w:fldChar w:fldCharType="separate"/>
                            </w:r>
                            <w:r w:rsidR="00D94455" w:rsidRPr="006B53A8">
                              <w:rPr>
                                <w:noProof/>
                                <w:webHidden/>
                              </w:rPr>
                              <w:t>27</w:t>
                            </w:r>
                            <w:r w:rsidR="00653712" w:rsidRPr="006B53A8">
                              <w:rPr>
                                <w:noProof/>
                                <w:webHidden/>
                              </w:rPr>
                              <w:fldChar w:fldCharType="end"/>
                            </w:r>
                          </w:hyperlink>
                        </w:p>
                        <w:p w14:paraId="7D3E8B10" w14:textId="0A2D3323" w:rsidR="00653712" w:rsidRPr="006B53A8" w:rsidRDefault="005A1575">
                          <w:pPr>
                            <w:pStyle w:val="TOC1"/>
                            <w:rPr>
                              <w:rFonts w:eastAsiaTheme="minorEastAsia"/>
                              <w:noProof/>
                              <w:lang w:eastAsia="en-GB"/>
                            </w:rPr>
                          </w:pPr>
                          <w:hyperlink w:anchor="_Toc106095484" w:history="1">
                            <w:r w:rsidR="00653712" w:rsidRPr="006B53A8">
                              <w:rPr>
                                <w:rStyle w:val="Hyperlink"/>
                                <w:b/>
                                <w:bCs/>
                                <w:noProof/>
                                <w:color w:val="auto"/>
                              </w:rPr>
                              <w:t>3. Summary of lessons learnt and recommendations</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_Toc106095484 \h </w:instrText>
                            </w:r>
                            <w:r w:rsidR="00653712" w:rsidRPr="006B53A8">
                              <w:rPr>
                                <w:noProof/>
                                <w:webHidden/>
                              </w:rPr>
                            </w:r>
                            <w:r w:rsidR="00653712" w:rsidRPr="006B53A8">
                              <w:rPr>
                                <w:noProof/>
                                <w:webHidden/>
                              </w:rPr>
                              <w:fldChar w:fldCharType="separate"/>
                            </w:r>
                            <w:r w:rsidR="00D94455" w:rsidRPr="006B53A8">
                              <w:rPr>
                                <w:noProof/>
                                <w:webHidden/>
                              </w:rPr>
                              <w:t>41</w:t>
                            </w:r>
                            <w:r w:rsidR="00653712" w:rsidRPr="006B53A8">
                              <w:rPr>
                                <w:noProof/>
                                <w:webHidden/>
                              </w:rPr>
                              <w:fldChar w:fldCharType="end"/>
                            </w:r>
                          </w:hyperlink>
                        </w:p>
                        <w:p w14:paraId="6369EB75" w14:textId="030DE576" w:rsidR="00653712" w:rsidRDefault="005A1575">
                          <w:pPr>
                            <w:pStyle w:val="TOC1"/>
                            <w:rPr>
                              <w:rFonts w:eastAsiaTheme="minorEastAsia"/>
                              <w:noProof/>
                              <w:lang w:eastAsia="en-GB"/>
                            </w:rPr>
                          </w:pPr>
                          <w:hyperlink w:anchor="_Toc106095485" w:history="1">
                            <w:r w:rsidR="00653712" w:rsidRPr="006B53A8">
                              <w:rPr>
                                <w:rStyle w:val="Hyperlink"/>
                                <w:b/>
                                <w:bCs/>
                                <w:noProof/>
                                <w:color w:val="auto"/>
                              </w:rPr>
                              <w:t>4. List of Appendices</w:t>
                            </w:r>
                            <w:r w:rsidR="00653712" w:rsidRPr="006B53A8">
                              <w:rPr>
                                <w:noProof/>
                                <w:webHidden/>
                              </w:rPr>
                              <w:tab/>
                            </w:r>
                            <w:r w:rsidR="00653712" w:rsidRPr="006B53A8">
                              <w:rPr>
                                <w:noProof/>
                                <w:webHidden/>
                              </w:rPr>
                              <w:fldChar w:fldCharType="begin"/>
                            </w:r>
                            <w:r w:rsidR="00653712" w:rsidRPr="006B53A8">
                              <w:rPr>
                                <w:noProof/>
                                <w:webHidden/>
                              </w:rPr>
                              <w:instrText xml:space="preserve"> PAGEREF _Toc106095485 \h </w:instrText>
                            </w:r>
                            <w:r w:rsidR="00653712" w:rsidRPr="006B53A8">
                              <w:rPr>
                                <w:noProof/>
                                <w:webHidden/>
                              </w:rPr>
                            </w:r>
                            <w:r w:rsidR="00653712" w:rsidRPr="006B53A8">
                              <w:rPr>
                                <w:noProof/>
                                <w:webHidden/>
                              </w:rPr>
                              <w:fldChar w:fldCharType="separate"/>
                            </w:r>
                            <w:r w:rsidR="00D94455" w:rsidRPr="006B53A8">
                              <w:rPr>
                                <w:noProof/>
                                <w:webHidden/>
                              </w:rPr>
                              <w:t>45</w:t>
                            </w:r>
                            <w:r w:rsidR="00653712" w:rsidRPr="006B53A8">
                              <w:rPr>
                                <w:noProof/>
                                <w:webHidden/>
                              </w:rPr>
                              <w:fldChar w:fldCharType="end"/>
                            </w:r>
                          </w:hyperlink>
                        </w:p>
                        <w:p w14:paraId="3FE03945" w14:textId="717AD113" w:rsidR="00314D5C" w:rsidRDefault="00314D5C">
                          <w:r>
                            <w:rPr>
                              <w:b/>
                              <w:bCs/>
                              <w:noProof/>
                            </w:rPr>
                            <w:fldChar w:fldCharType="end"/>
                          </w:r>
                        </w:p>
                      </w:sdtContent>
                    </w:sdt>
                    <w:p w14:paraId="2F00B9E9" w14:textId="1B7D1D53" w:rsidR="00314D5C" w:rsidRPr="006B53A8" w:rsidRDefault="00314D5C"/>
                  </w:txbxContent>
                </v:textbox>
                <w10:anchorlock/>
              </v:shape>
            </w:pict>
          </mc:Fallback>
        </mc:AlternateContent>
      </w:r>
    </w:p>
    <w:p w14:paraId="5115C98E" w14:textId="4BE23D47" w:rsidR="00712453" w:rsidRDefault="00712453" w:rsidP="00BC6B02"/>
    <w:p w14:paraId="482018B1" w14:textId="1A5C230B" w:rsidR="00AF70BA" w:rsidRDefault="00D547EE" w:rsidP="00712453">
      <w:r w:rsidRPr="00AB7A1A">
        <w:rPr>
          <w:noProof/>
          <w:lang w:eastAsia="en-GB"/>
        </w:rPr>
        <mc:AlternateContent>
          <mc:Choice Requires="wps">
            <w:drawing>
              <wp:inline distT="0" distB="0" distL="0" distR="0" wp14:anchorId="0B4E0A1D" wp14:editId="4194AF82">
                <wp:extent cx="4368800" cy="4957234"/>
                <wp:effectExtent l="0" t="0" r="0" b="0"/>
                <wp:docPr id="6" name="Text Box 6"/>
                <wp:cNvGraphicFramePr/>
                <a:graphic xmlns:a="http://schemas.openxmlformats.org/drawingml/2006/main">
                  <a:graphicData uri="http://schemas.microsoft.com/office/word/2010/wordprocessingShape">
                    <wps:wsp>
                      <wps:cNvSpPr txBox="1"/>
                      <wps:spPr>
                        <a:xfrm>
                          <a:off x="0" y="0"/>
                          <a:ext cx="4368800" cy="4957234"/>
                        </a:xfrm>
                        <a:prstGeom prst="rect">
                          <a:avLst/>
                        </a:prstGeom>
                        <a:solidFill>
                          <a:sysClr val="window" lastClr="FFFFFF"/>
                        </a:solidFill>
                        <a:ln w="6350">
                          <a:noFill/>
                        </a:ln>
                      </wps:spPr>
                      <wps:txbx>
                        <w:txbxContent>
                          <w:p w14:paraId="75701525" w14:textId="447D4379" w:rsidR="005E46B1" w:rsidRDefault="005E46B1" w:rsidP="005E46B1">
                            <w:r>
                              <w:t>This project has been delivered by the MAGNET Touring Exhibition Partnership with lead exhibition development and hosting by:</w:t>
                            </w:r>
                          </w:p>
                          <w:p w14:paraId="1492507A" w14:textId="2CF81CCD" w:rsidR="00D547EE" w:rsidRPr="0018098D" w:rsidRDefault="0018098D" w:rsidP="005E46B1">
                            <w:r>
                              <w:rPr>
                                <w:rFonts w:ascii="Calibri" w:hAnsi="Calibri" w:cs="Calibri"/>
                                <w:i/>
                                <w:iCs/>
                                <w:color w:val="1F497D"/>
                                <w:bdr w:val="none" w:sz="0" w:space="0" w:color="auto" w:frame="1"/>
                                <w:shd w:val="clear" w:color="auto" w:fill="FFFFFF"/>
                              </w:rPr>
                              <w:br/>
                            </w:r>
                            <w:r w:rsidRPr="0018098D">
                              <w:rPr>
                                <w:rFonts w:ascii="Calibri" w:hAnsi="Calibri" w:cs="Calibri"/>
                                <w:bdr w:val="none" w:sz="0" w:space="0" w:color="auto" w:frame="1"/>
                                <w:shd w:val="clear" w:color="auto" w:fill="FFFFFF"/>
                              </w:rPr>
                              <w:t>Hair: Untold Stories was curated in partnership with Goldsmiths University</w:t>
                            </w:r>
                          </w:p>
                          <w:p w14:paraId="5D1FE6E1" w14:textId="19CEF4C9" w:rsidR="00D547EE" w:rsidRDefault="0018098D" w:rsidP="005E46B1">
                            <w:r>
                              <w:t xml:space="preserve"> </w:t>
                            </w:r>
                          </w:p>
                          <w:p w14:paraId="17E559DE" w14:textId="6D1DAC5E" w:rsidR="00364BA7" w:rsidRDefault="0018098D" w:rsidP="005E46B1">
                            <w:r>
                              <w:rPr>
                                <w:noProof/>
                              </w:rPr>
                              <w:drawing>
                                <wp:inline distT="0" distB="0" distL="0" distR="0" wp14:anchorId="302A497F" wp14:editId="27A1F029">
                                  <wp:extent cx="2581275" cy="579120"/>
                                  <wp:effectExtent l="0" t="0" r="9525" b="0"/>
                                  <wp:docPr id="19" name="Picture 19" descr="Goldsmiths University of Lond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oldsmiths University of London log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275" cy="579120"/>
                                          </a:xfrm>
                                          <a:prstGeom prst="rect">
                                            <a:avLst/>
                                          </a:prstGeom>
                                          <a:noFill/>
                                          <a:ln>
                                            <a:noFill/>
                                          </a:ln>
                                        </pic:spPr>
                                      </pic:pic>
                                    </a:graphicData>
                                  </a:graphic>
                                </wp:inline>
                              </w:drawing>
                            </w:r>
                          </w:p>
                          <w:p w14:paraId="423C2DE8" w14:textId="1BF0D780" w:rsidR="005E46B1" w:rsidRDefault="00364BA7" w:rsidP="005E46B1">
                            <w:r>
                              <w:rPr>
                                <w:noProof/>
                              </w:rPr>
                              <w:drawing>
                                <wp:inline distT="0" distB="0" distL="0" distR="0" wp14:anchorId="0E45DA6D" wp14:editId="194F9FB1">
                                  <wp:extent cx="1480185" cy="1480185"/>
                                  <wp:effectExtent l="0" t="0" r="5715" b="0"/>
                                  <wp:docPr id="409574731" name="Picture 409574731" descr="Horniman Museum and Gard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74731" name="Picture 409574731" descr="Horniman Museum and Gardens Logo"/>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480185" cy="1480185"/>
                                          </a:xfrm>
                                          <a:prstGeom prst="rect">
                                            <a:avLst/>
                                          </a:prstGeom>
                                          <a:noFill/>
                                          <a:ln>
                                            <a:noFill/>
                                          </a:ln>
                                        </pic:spPr>
                                      </pic:pic>
                                    </a:graphicData>
                                  </a:graphic>
                                </wp:inline>
                              </w:drawing>
                            </w:r>
                          </w:p>
                          <w:p w14:paraId="26B5F05C" w14:textId="1A2529C5" w:rsidR="005E46B1" w:rsidRDefault="005E46B1" w:rsidP="005E46B1">
                            <w:r>
                              <w:t>And funding from the:</w:t>
                            </w:r>
                          </w:p>
                          <w:p w14:paraId="5B9E965C" w14:textId="6DFB1FB0" w:rsidR="00364BA7" w:rsidRDefault="00364BA7" w:rsidP="005E46B1">
                            <w:r>
                              <w:rPr>
                                <w:noProof/>
                              </w:rPr>
                              <w:drawing>
                                <wp:inline distT="0" distB="0" distL="0" distR="0" wp14:anchorId="55FB8731" wp14:editId="629C1880">
                                  <wp:extent cx="2657475" cy="952500"/>
                                  <wp:effectExtent l="0" t="0" r="9525" b="0"/>
                                  <wp:docPr id="197538998" name="Picture 197538998" descr="Art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8998" name="Picture 197538998" descr="Art Fund Logo"/>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657475" cy="952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4E0A1D" id="Text Box 6" o:spid="_x0000_s1027" type="#_x0000_t202" style="width:344pt;height:39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" fillcolor="window" stroked="f" strokeweight=".5pt">
                <v:textbox>
                  <w:txbxContent>
                    <w:p w14:paraId="75701525" w14:textId="447D4379" w:rsidR="005E46B1" w:rsidRDefault="005E46B1" w:rsidP="005E46B1">
                      <w:r>
                        <w:t>This project has been delivered by the MAGNET Touring Exhibition Partnership with lead exhibition development and hosting by:</w:t>
                      </w:r>
                    </w:p>
                    <w:p w14:paraId="1492507A" w14:textId="2CF81CCD" w:rsidR="00D547EE" w:rsidRPr="0018098D" w:rsidRDefault="0018098D" w:rsidP="005E46B1">
                      <w:r>
                        <w:rPr>
                          <w:rFonts w:ascii="Calibri" w:hAnsi="Calibri" w:cs="Calibri"/>
                          <w:i/>
                          <w:iCs/>
                          <w:color w:val="1F497D"/>
                          <w:bdr w:val="none" w:sz="0" w:space="0" w:color="auto" w:frame="1"/>
                          <w:shd w:val="clear" w:color="auto" w:fill="FFFFFF"/>
                        </w:rPr>
                        <w:br/>
                      </w:r>
                      <w:r w:rsidRPr="0018098D">
                        <w:rPr>
                          <w:rFonts w:ascii="Calibri" w:hAnsi="Calibri" w:cs="Calibri"/>
                          <w:bdr w:val="none" w:sz="0" w:space="0" w:color="auto" w:frame="1"/>
                          <w:shd w:val="clear" w:color="auto" w:fill="FFFFFF"/>
                        </w:rPr>
                        <w:t>Hair: Untold Stories was curated in partnership with Goldsmiths University</w:t>
                      </w:r>
                    </w:p>
                    <w:p w14:paraId="5D1FE6E1" w14:textId="19CEF4C9" w:rsidR="00D547EE" w:rsidRDefault="0018098D" w:rsidP="005E46B1">
                      <w:r>
                        <w:t xml:space="preserve"> </w:t>
                      </w:r>
                    </w:p>
                    <w:p w14:paraId="17E559DE" w14:textId="6D1DAC5E" w:rsidR="00364BA7" w:rsidRDefault="0018098D" w:rsidP="005E46B1">
                      <w:r>
                        <w:rPr>
                          <w:noProof/>
                        </w:rPr>
                        <w:drawing>
                          <wp:inline distT="0" distB="0" distL="0" distR="0" wp14:anchorId="302A497F" wp14:editId="27A1F029">
                            <wp:extent cx="2581275" cy="579120"/>
                            <wp:effectExtent l="0" t="0" r="9525" b="0"/>
                            <wp:docPr id="19" name="Picture 19" descr="Goldsmiths University of Lond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oldsmiths University of London log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275" cy="579120"/>
                                    </a:xfrm>
                                    <a:prstGeom prst="rect">
                                      <a:avLst/>
                                    </a:prstGeom>
                                    <a:noFill/>
                                    <a:ln>
                                      <a:noFill/>
                                    </a:ln>
                                  </pic:spPr>
                                </pic:pic>
                              </a:graphicData>
                            </a:graphic>
                          </wp:inline>
                        </w:drawing>
                      </w:r>
                    </w:p>
                    <w:p w14:paraId="423C2DE8" w14:textId="1BF0D780" w:rsidR="005E46B1" w:rsidRDefault="00364BA7" w:rsidP="005E46B1">
                      <w:r>
                        <w:rPr>
                          <w:noProof/>
                        </w:rPr>
                        <w:drawing>
                          <wp:inline distT="0" distB="0" distL="0" distR="0" wp14:anchorId="0E45DA6D" wp14:editId="194F9FB1">
                            <wp:extent cx="1480185" cy="1480185"/>
                            <wp:effectExtent l="0" t="0" r="5715" b="0"/>
                            <wp:docPr id="409574731" name="Picture 409574731" descr="Horniman Museum and Gard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74731" name="Picture 409574731" descr="Horniman Museum and Gardens Logo"/>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480185" cy="1480185"/>
                                    </a:xfrm>
                                    <a:prstGeom prst="rect">
                                      <a:avLst/>
                                    </a:prstGeom>
                                    <a:noFill/>
                                    <a:ln>
                                      <a:noFill/>
                                    </a:ln>
                                  </pic:spPr>
                                </pic:pic>
                              </a:graphicData>
                            </a:graphic>
                          </wp:inline>
                        </w:drawing>
                      </w:r>
                    </w:p>
                    <w:p w14:paraId="26B5F05C" w14:textId="1A2529C5" w:rsidR="005E46B1" w:rsidRDefault="005E46B1" w:rsidP="005E46B1">
                      <w:r>
                        <w:t>And funding from the:</w:t>
                      </w:r>
                    </w:p>
                    <w:p w14:paraId="5B9E965C" w14:textId="6DFB1FB0" w:rsidR="00364BA7" w:rsidRDefault="00364BA7" w:rsidP="005E46B1">
                      <w:r>
                        <w:rPr>
                          <w:noProof/>
                        </w:rPr>
                        <w:drawing>
                          <wp:inline distT="0" distB="0" distL="0" distR="0" wp14:anchorId="55FB8731" wp14:editId="629C1880">
                            <wp:extent cx="2657475" cy="952500"/>
                            <wp:effectExtent l="0" t="0" r="9525" b="0"/>
                            <wp:docPr id="197538998" name="Picture 197538998" descr="Art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8998" name="Picture 197538998" descr="Art Fund Logo"/>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657475" cy="952500"/>
                                    </a:xfrm>
                                    <a:prstGeom prst="rect">
                                      <a:avLst/>
                                    </a:prstGeom>
                                    <a:noFill/>
                                    <a:ln>
                                      <a:noFill/>
                                    </a:ln>
                                  </pic:spPr>
                                </pic:pic>
                              </a:graphicData>
                            </a:graphic>
                          </wp:inline>
                        </w:drawing>
                      </w:r>
                    </w:p>
                  </w:txbxContent>
                </v:textbox>
                <w10:anchorlock/>
              </v:shape>
            </w:pict>
          </mc:Fallback>
        </mc:AlternateContent>
      </w:r>
    </w:p>
    <w:p w14:paraId="4B639149" w14:textId="266A805F" w:rsidR="00AD159C" w:rsidRDefault="00AD159C" w:rsidP="00712453"/>
    <w:p w14:paraId="15415264" w14:textId="5ECB777B" w:rsidR="00AF70BA" w:rsidRDefault="00F077FA">
      <w:pPr>
        <w:spacing w:after="160" w:line="259" w:lineRule="auto"/>
      </w:pPr>
      <w:r w:rsidRPr="00AB7A1A">
        <w:rPr>
          <w:noProof/>
          <w:lang w:eastAsia="en-GB"/>
        </w:rPr>
        <w:drawing>
          <wp:inline distT="0" distB="0" distL="0" distR="0" wp14:anchorId="3C8837AF" wp14:editId="61AA8F56">
            <wp:extent cx="1871345" cy="993775"/>
            <wp:effectExtent l="0" t="0" r="0" b="0"/>
            <wp:docPr id="61" name="Picture 61" descr="Heritage insi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Heritage insider logo"/>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71345" cy="993775"/>
                    </a:xfrm>
                    <a:prstGeom prst="rect">
                      <a:avLst/>
                    </a:prstGeom>
                    <a:noFill/>
                    <a:ln>
                      <a:noFill/>
                    </a:ln>
                  </pic:spPr>
                </pic:pic>
              </a:graphicData>
            </a:graphic>
          </wp:inline>
        </w:drawing>
      </w:r>
      <w:r w:rsidRPr="00AB7A1A">
        <w:rPr>
          <w:noProof/>
          <w:lang w:eastAsia="en-GB"/>
        </w:rPr>
        <mc:AlternateContent>
          <mc:Choice Requires="wps">
            <w:drawing>
              <wp:inline distT="0" distB="0" distL="0" distR="0" wp14:anchorId="63C0606C" wp14:editId="4E7AB5D0">
                <wp:extent cx="3057525" cy="1677035"/>
                <wp:effectExtent l="0" t="0" r="9525" b="0"/>
                <wp:docPr id="299" name="Text Box 299"/>
                <wp:cNvGraphicFramePr/>
                <a:graphic xmlns:a="http://schemas.openxmlformats.org/drawingml/2006/main">
                  <a:graphicData uri="http://schemas.microsoft.com/office/word/2010/wordprocessingShape">
                    <wps:wsp>
                      <wps:cNvSpPr txBox="1"/>
                      <wps:spPr>
                        <a:xfrm>
                          <a:off x="0" y="0"/>
                          <a:ext cx="3057525" cy="1677035"/>
                        </a:xfrm>
                        <a:prstGeom prst="rect">
                          <a:avLst/>
                        </a:prstGeom>
                        <a:solidFill>
                          <a:schemeClr val="lt1"/>
                        </a:solidFill>
                        <a:ln w="6350">
                          <a:noFill/>
                        </a:ln>
                      </wps:spPr>
                      <wps:txbx>
                        <w:txbxContent>
                          <w:p w14:paraId="5ECD7C2E" w14:textId="44AF6F06" w:rsidR="00314D5C" w:rsidRDefault="00314D5C" w:rsidP="009766AF">
                            <w:r>
                              <w:t xml:space="preserve">This evaluation was commissioned by </w:t>
                            </w:r>
                            <w:r w:rsidR="005531F5">
                              <w:t>MAGNET</w:t>
                            </w:r>
                            <w:r>
                              <w:t xml:space="preserve"> and has been undertaken by Heritage Insider Ltd. </w:t>
                            </w:r>
                          </w:p>
                          <w:p w14:paraId="37267A54" w14:textId="5A2FC1FB" w:rsidR="00572DAD" w:rsidRDefault="00572DAD" w:rsidP="009766AF"/>
                          <w:p w14:paraId="75318F60" w14:textId="7985F7C1" w:rsidR="00572DAD" w:rsidRDefault="00572DAD" w:rsidP="009766AF">
                            <w:r>
                              <w:t>Photos: Copyright Heritage Insider unless otherwise stated.</w:t>
                            </w:r>
                          </w:p>
                          <w:p w14:paraId="0C21E9CC" w14:textId="77777777" w:rsidR="00314D5C" w:rsidRDefault="00314D5C" w:rsidP="009766AF"/>
                          <w:p w14:paraId="4FCC2AFD" w14:textId="111C1583" w:rsidR="00314D5C" w:rsidRDefault="00314D5C" w:rsidP="009766AF">
                            <w:r>
                              <w:t>Completed May 202</w:t>
                            </w:r>
                            <w:r w:rsidR="005531F5">
                              <w:t>2</w:t>
                            </w:r>
                            <w:r w:rsidR="00F077FA">
                              <w:t xml:space="preserve"> (v4)</w:t>
                            </w:r>
                            <w:r w:rsidR="00572DAD">
                              <w:t>.</w:t>
                            </w:r>
                            <w:r w:rsidR="00F077FA">
                              <w:t xml:space="preserve"> Amended October 2023 for external circulation (v5).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C0606C" id="Text Box 299" o:spid="_x0000_s1028" type="#_x0000_t202" style="width:240.75pt;height:1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" fillcolor="white [3201]" stroked="f" strokeweight=".5pt">
                <v:textbox>
                  <w:txbxContent>
                    <w:p w14:paraId="5ECD7C2E" w14:textId="44AF6F06" w:rsidR="00314D5C" w:rsidRDefault="00314D5C" w:rsidP="009766AF">
                      <w:r>
                        <w:t xml:space="preserve">This evaluation was commissioned by </w:t>
                      </w:r>
                      <w:r w:rsidR="005531F5">
                        <w:t>MAGNET</w:t>
                      </w:r>
                      <w:r>
                        <w:t xml:space="preserve"> and has been undertaken by Heritage Insider Ltd. </w:t>
                      </w:r>
                    </w:p>
                    <w:p w14:paraId="37267A54" w14:textId="5A2FC1FB" w:rsidR="00572DAD" w:rsidRDefault="00572DAD" w:rsidP="009766AF"/>
                    <w:p w14:paraId="75318F60" w14:textId="7985F7C1" w:rsidR="00572DAD" w:rsidRDefault="00572DAD" w:rsidP="009766AF">
                      <w:r>
                        <w:t>Photos: Copyright Heritage Insider unless otherwise stated.</w:t>
                      </w:r>
                    </w:p>
                    <w:p w14:paraId="0C21E9CC" w14:textId="77777777" w:rsidR="00314D5C" w:rsidRDefault="00314D5C" w:rsidP="009766AF"/>
                    <w:p w14:paraId="4FCC2AFD" w14:textId="111C1583" w:rsidR="00314D5C" w:rsidRDefault="00314D5C" w:rsidP="009766AF">
                      <w:r>
                        <w:t>Completed May 202</w:t>
                      </w:r>
                      <w:r w:rsidR="005531F5">
                        <w:t>2</w:t>
                      </w:r>
                      <w:r w:rsidR="00F077FA">
                        <w:t xml:space="preserve"> (v4)</w:t>
                      </w:r>
                      <w:r w:rsidR="00572DAD">
                        <w:t>.</w:t>
                      </w:r>
                      <w:r w:rsidR="00F077FA">
                        <w:t xml:space="preserve"> Amended October 2023 for external circulation (v5).</w:t>
                      </w:r>
                    </w:p>
                  </w:txbxContent>
                </v:textbox>
                <w10:anchorlock/>
              </v:shape>
            </w:pict>
          </mc:Fallback>
        </mc:AlternateContent>
      </w:r>
      <w:r w:rsidR="00AF70BA">
        <w:br w:type="page"/>
      </w:r>
    </w:p>
    <w:p w14:paraId="0541D75D" w14:textId="0E17242F" w:rsidR="009C01E2" w:rsidRPr="00517900" w:rsidRDefault="009C01E2" w:rsidP="00AD159C">
      <w:pPr>
        <w:pStyle w:val="Heading1"/>
      </w:pPr>
      <w:bookmarkStart w:id="1" w:name="_Toc104355373"/>
      <w:bookmarkStart w:id="2" w:name="_Toc104361785"/>
      <w:bookmarkStart w:id="3" w:name="_Toc104410225"/>
      <w:bookmarkStart w:id="4" w:name="_Toc104410639"/>
      <w:bookmarkStart w:id="5" w:name="_Toc106021493"/>
      <w:bookmarkStart w:id="6" w:name="_Toc106024164"/>
      <w:bookmarkStart w:id="7" w:name="_Toc106038384"/>
      <w:bookmarkStart w:id="8" w:name="_Toc106095473"/>
      <w:bookmarkStart w:id="9" w:name="_Toc104184450"/>
      <w:bookmarkStart w:id="10" w:name="_Toc104225486"/>
      <w:bookmarkStart w:id="11" w:name="_Toc104225513"/>
      <w:bookmarkStart w:id="12" w:name="_Toc104305298"/>
      <w:bookmarkStart w:id="13" w:name="_Toc35849733"/>
      <w:bookmarkStart w:id="14" w:name="_Toc35849769"/>
      <w:bookmarkStart w:id="15" w:name="_Toc35849824"/>
      <w:bookmarkStart w:id="16" w:name="_Toc36565641"/>
      <w:bookmarkStart w:id="17" w:name="_Toc36565816"/>
      <w:bookmarkStart w:id="18" w:name="_Toc37144296"/>
      <w:bookmarkStart w:id="19" w:name="_Toc40358859"/>
      <w:bookmarkStart w:id="20" w:name="_Toc40359165"/>
      <w:bookmarkStart w:id="21" w:name="_Toc40359202"/>
      <w:bookmarkStart w:id="22" w:name="_Toc41035931"/>
      <w:bookmarkStart w:id="23" w:name="_Toc41053016"/>
      <w:bookmarkStart w:id="24" w:name="_Toc41147854"/>
      <w:bookmarkStart w:id="25" w:name="_Toc41228504"/>
      <w:bookmarkStart w:id="26" w:name="_Toc41539078"/>
      <w:bookmarkStart w:id="27" w:name="_Toc41650090"/>
      <w:bookmarkStart w:id="28" w:name="_Toc42233396"/>
      <w:bookmarkStart w:id="29" w:name="_Toc42239596"/>
      <w:bookmarkStart w:id="30" w:name="_Toc42688602"/>
      <w:bookmarkStart w:id="31" w:name="_Toc42695253"/>
      <w:bookmarkStart w:id="32" w:name="_Toc42763390"/>
      <w:bookmarkStart w:id="33" w:name="_Toc42769619"/>
      <w:bookmarkStart w:id="34" w:name="_Toc42776500"/>
      <w:bookmarkStart w:id="35" w:name="_Toc44069636"/>
      <w:bookmarkStart w:id="36" w:name="_Toc44069854"/>
      <w:bookmarkStart w:id="37" w:name="_Toc44070079"/>
      <w:bookmarkStart w:id="38" w:name="_Toc101523198"/>
      <w:bookmarkStart w:id="39" w:name="_Toc103071145"/>
      <w:bookmarkStart w:id="40" w:name="_Toc103071240"/>
      <w:bookmarkStart w:id="41" w:name="_Toc103694944"/>
      <w:bookmarkStart w:id="42" w:name="_Toc103695681"/>
      <w:bookmarkStart w:id="43" w:name="_Toc103704334"/>
      <w:bookmarkStart w:id="44" w:name="_Toc35505809"/>
      <w:bookmarkStart w:id="45" w:name="_Toc25567061"/>
      <w:bookmarkStart w:id="46" w:name="_Toc25580003"/>
      <w:bookmarkStart w:id="47" w:name="_Toc25602553"/>
      <w:bookmarkStart w:id="48" w:name="_Toc25611408"/>
      <w:bookmarkStart w:id="49" w:name="_Toc25652456"/>
      <w:bookmarkStart w:id="50" w:name="_Toc27042444"/>
      <w:bookmarkStart w:id="51" w:name="_Toc27043058"/>
      <w:bookmarkStart w:id="52" w:name="_Toc27489331"/>
      <w:bookmarkStart w:id="53" w:name="_Toc27583590"/>
      <w:r w:rsidRPr="00517900">
        <w:lastRenderedPageBreak/>
        <w:t>Glossary</w:t>
      </w:r>
      <w:bookmarkEnd w:id="1"/>
      <w:bookmarkEnd w:id="2"/>
      <w:bookmarkEnd w:id="3"/>
      <w:bookmarkEnd w:id="4"/>
      <w:bookmarkEnd w:id="5"/>
      <w:bookmarkEnd w:id="6"/>
      <w:bookmarkEnd w:id="7"/>
      <w:bookmarkEnd w:id="8"/>
    </w:p>
    <w:p w14:paraId="52FB76F1" w14:textId="77777777" w:rsidR="009C01E2" w:rsidRPr="00517900" w:rsidRDefault="009C01E2" w:rsidP="005A7C34">
      <w:pPr>
        <w:pStyle w:val="Pa2"/>
        <w:spacing w:line="276" w:lineRule="auto"/>
        <w:rPr>
          <w:rFonts w:asciiTheme="minorHAnsi" w:hAnsiTheme="minorHAnsi" w:cstheme="minorHAnsi"/>
          <w:b/>
          <w:bCs/>
          <w:sz w:val="22"/>
          <w:szCs w:val="22"/>
        </w:rPr>
      </w:pPr>
    </w:p>
    <w:p w14:paraId="3948FD64" w14:textId="00FE8754" w:rsidR="005A7C34" w:rsidRPr="00517900" w:rsidRDefault="005A7C34" w:rsidP="005A7C34">
      <w:pPr>
        <w:rPr>
          <w:rFonts w:cstheme="minorHAnsi"/>
        </w:rPr>
      </w:pPr>
      <w:r w:rsidRPr="00517900">
        <w:rPr>
          <w:rFonts w:cstheme="minorHAnsi"/>
          <w:b/>
          <w:bCs/>
        </w:rPr>
        <w:t>Co-developed exhibition</w:t>
      </w:r>
      <w:r w:rsidRPr="00517900">
        <w:rPr>
          <w:rFonts w:cstheme="minorHAnsi"/>
        </w:rPr>
        <w:t xml:space="preserve"> </w:t>
      </w:r>
      <w:r w:rsidR="004D566D" w:rsidRPr="00517900">
        <w:rPr>
          <w:rFonts w:cstheme="minorHAnsi"/>
          <w:b/>
          <w:bCs/>
        </w:rPr>
        <w:t>–</w:t>
      </w:r>
      <w:r w:rsidRPr="00517900">
        <w:rPr>
          <w:rFonts w:cstheme="minorHAnsi"/>
        </w:rPr>
        <w:t xml:space="preserve"> </w:t>
      </w:r>
      <w:r w:rsidR="00D47412" w:rsidRPr="00517900">
        <w:rPr>
          <w:rFonts w:cstheme="minorHAnsi"/>
        </w:rPr>
        <w:t>a</w:t>
      </w:r>
      <w:r w:rsidRPr="00517900">
        <w:rPr>
          <w:rFonts w:cstheme="minorHAnsi"/>
        </w:rPr>
        <w:t>n exhibition where the content has been developed by two or more organisations working together.</w:t>
      </w:r>
    </w:p>
    <w:p w14:paraId="171B99EB" w14:textId="77777777" w:rsidR="005A7C34" w:rsidRPr="00517900" w:rsidRDefault="005A7C34" w:rsidP="005A7C34">
      <w:pPr>
        <w:rPr>
          <w:rFonts w:cstheme="minorHAnsi"/>
        </w:rPr>
      </w:pPr>
    </w:p>
    <w:p w14:paraId="3456B9F4" w14:textId="76AA05C8" w:rsidR="005A7C34" w:rsidRPr="00517900" w:rsidRDefault="005A7C34" w:rsidP="005A7C34">
      <w:pPr>
        <w:pStyle w:val="Pa2"/>
        <w:spacing w:line="276" w:lineRule="auto"/>
        <w:rPr>
          <w:rFonts w:asciiTheme="minorHAnsi" w:hAnsiTheme="minorHAnsi" w:cstheme="minorHAnsi"/>
          <w:sz w:val="22"/>
          <w:szCs w:val="22"/>
        </w:rPr>
      </w:pPr>
      <w:r w:rsidRPr="00517900">
        <w:rPr>
          <w:rFonts w:asciiTheme="minorHAnsi" w:hAnsiTheme="minorHAnsi" w:cstheme="minorHAnsi"/>
          <w:b/>
          <w:bCs/>
          <w:sz w:val="22"/>
          <w:szCs w:val="22"/>
        </w:rPr>
        <w:t xml:space="preserve">Community collaborator – </w:t>
      </w:r>
      <w:r w:rsidRPr="00517900">
        <w:rPr>
          <w:rFonts w:asciiTheme="minorHAnsi" w:hAnsiTheme="minorHAnsi" w:cstheme="minorHAnsi"/>
          <w:sz w:val="22"/>
          <w:szCs w:val="22"/>
        </w:rPr>
        <w:t xml:space="preserve">a </w:t>
      </w:r>
      <w:r w:rsidR="00E42077" w:rsidRPr="00517900">
        <w:rPr>
          <w:rFonts w:asciiTheme="minorHAnsi" w:hAnsiTheme="minorHAnsi" w:cstheme="minorHAnsi"/>
          <w:sz w:val="22"/>
          <w:szCs w:val="22"/>
        </w:rPr>
        <w:t>generic</w:t>
      </w:r>
      <w:r w:rsidRPr="00517900">
        <w:rPr>
          <w:rFonts w:asciiTheme="minorHAnsi" w:hAnsiTheme="minorHAnsi" w:cstheme="minorHAnsi"/>
          <w:sz w:val="22"/>
          <w:szCs w:val="22"/>
        </w:rPr>
        <w:t xml:space="preserve"> term</w:t>
      </w:r>
      <w:r w:rsidR="00E42077" w:rsidRPr="00517900">
        <w:rPr>
          <w:rFonts w:asciiTheme="minorHAnsi" w:hAnsiTheme="minorHAnsi" w:cstheme="minorHAnsi"/>
          <w:sz w:val="22"/>
          <w:szCs w:val="22"/>
        </w:rPr>
        <w:t xml:space="preserve"> to refer to</w:t>
      </w:r>
      <w:r w:rsidRPr="00517900">
        <w:rPr>
          <w:rFonts w:asciiTheme="minorHAnsi" w:hAnsiTheme="minorHAnsi" w:cstheme="minorHAnsi"/>
          <w:sz w:val="22"/>
          <w:szCs w:val="22"/>
        </w:rPr>
        <w:t xml:space="preserve"> community fieldworkers, member</w:t>
      </w:r>
      <w:r w:rsidR="00D47412" w:rsidRPr="00517900">
        <w:rPr>
          <w:rFonts w:asciiTheme="minorHAnsi" w:hAnsiTheme="minorHAnsi" w:cstheme="minorHAnsi"/>
          <w:sz w:val="22"/>
          <w:szCs w:val="22"/>
        </w:rPr>
        <w:t>s</w:t>
      </w:r>
      <w:r w:rsidRPr="00517900">
        <w:rPr>
          <w:rFonts w:asciiTheme="minorHAnsi" w:hAnsiTheme="minorHAnsi" w:cstheme="minorHAnsi"/>
          <w:sz w:val="22"/>
          <w:szCs w:val="22"/>
        </w:rPr>
        <w:t xml:space="preserve"> of the community and artists who ha</w:t>
      </w:r>
      <w:r w:rsidR="00D47412" w:rsidRPr="00517900">
        <w:rPr>
          <w:rFonts w:asciiTheme="minorHAnsi" w:hAnsiTheme="minorHAnsi" w:cstheme="minorHAnsi"/>
          <w:sz w:val="22"/>
          <w:szCs w:val="22"/>
        </w:rPr>
        <w:t>ve</w:t>
      </w:r>
      <w:r w:rsidRPr="00517900">
        <w:rPr>
          <w:rFonts w:asciiTheme="minorHAnsi" w:hAnsiTheme="minorHAnsi" w:cstheme="minorHAnsi"/>
          <w:sz w:val="22"/>
          <w:szCs w:val="22"/>
        </w:rPr>
        <w:t xml:space="preserve"> contributed to the exhibition</w:t>
      </w:r>
      <w:r w:rsidR="00D47412" w:rsidRPr="00517900">
        <w:rPr>
          <w:rFonts w:asciiTheme="minorHAnsi" w:hAnsiTheme="minorHAnsi" w:cstheme="minorHAnsi"/>
          <w:sz w:val="22"/>
          <w:szCs w:val="22"/>
        </w:rPr>
        <w:t>.</w:t>
      </w:r>
      <w:r w:rsidRPr="00517900">
        <w:rPr>
          <w:rStyle w:val="FootnoteReference"/>
          <w:rFonts w:asciiTheme="minorHAnsi" w:hAnsiTheme="minorHAnsi" w:cstheme="minorHAnsi"/>
          <w:sz w:val="22"/>
          <w:szCs w:val="22"/>
        </w:rPr>
        <w:footnoteReference w:id="1"/>
      </w:r>
    </w:p>
    <w:p w14:paraId="45E2C321" w14:textId="77777777" w:rsidR="005A7C34" w:rsidRPr="00517900" w:rsidRDefault="005A7C34" w:rsidP="005A7C34">
      <w:pPr>
        <w:pStyle w:val="Default"/>
        <w:rPr>
          <w:color w:val="auto"/>
        </w:rPr>
      </w:pPr>
    </w:p>
    <w:p w14:paraId="1C02E4DF" w14:textId="4541E042" w:rsidR="00643A1D" w:rsidRPr="00517900" w:rsidRDefault="00643A1D" w:rsidP="005A7C34">
      <w:pPr>
        <w:pStyle w:val="Pa2"/>
        <w:spacing w:line="276" w:lineRule="auto"/>
        <w:rPr>
          <w:rFonts w:asciiTheme="minorHAnsi" w:hAnsiTheme="minorHAnsi" w:cstheme="minorHAnsi"/>
          <w:b/>
          <w:bCs/>
          <w:sz w:val="22"/>
          <w:szCs w:val="22"/>
        </w:rPr>
      </w:pPr>
      <w:r w:rsidRPr="00517900">
        <w:rPr>
          <w:rFonts w:asciiTheme="minorHAnsi" w:hAnsiTheme="minorHAnsi" w:cstheme="minorHAnsi"/>
          <w:b/>
          <w:bCs/>
          <w:sz w:val="22"/>
          <w:szCs w:val="22"/>
        </w:rPr>
        <w:t>Co-produc</w:t>
      </w:r>
      <w:r w:rsidR="00E42077" w:rsidRPr="00517900">
        <w:rPr>
          <w:rFonts w:asciiTheme="minorHAnsi" w:hAnsiTheme="minorHAnsi" w:cstheme="minorHAnsi"/>
          <w:b/>
          <w:bCs/>
          <w:sz w:val="22"/>
          <w:szCs w:val="22"/>
        </w:rPr>
        <w:t>tion</w:t>
      </w:r>
      <w:r w:rsidRPr="00517900">
        <w:rPr>
          <w:rFonts w:asciiTheme="minorHAnsi" w:hAnsiTheme="minorHAnsi" w:cstheme="minorHAnsi"/>
          <w:b/>
          <w:bCs/>
          <w:sz w:val="22"/>
          <w:szCs w:val="22"/>
        </w:rPr>
        <w:t xml:space="preserve"> – </w:t>
      </w:r>
      <w:r w:rsidR="00D47412" w:rsidRPr="00517900">
        <w:rPr>
          <w:rFonts w:asciiTheme="minorHAnsi" w:hAnsiTheme="minorHAnsi" w:cstheme="minorHAnsi"/>
          <w:sz w:val="22"/>
          <w:szCs w:val="22"/>
        </w:rPr>
        <w:t>a</w:t>
      </w:r>
      <w:r w:rsidRPr="00517900">
        <w:rPr>
          <w:rFonts w:asciiTheme="minorHAnsi" w:hAnsiTheme="minorHAnsi" w:cstheme="minorHAnsi"/>
          <w:sz w:val="22"/>
          <w:szCs w:val="22"/>
        </w:rPr>
        <w:t xml:space="preserve"> process of collaborative thinking or production with others, for example with members of a specific geographic</w:t>
      </w:r>
      <w:r w:rsidR="00E42077" w:rsidRPr="00517900">
        <w:rPr>
          <w:rFonts w:asciiTheme="minorHAnsi" w:hAnsiTheme="minorHAnsi" w:cstheme="minorHAnsi"/>
          <w:sz w:val="22"/>
          <w:szCs w:val="22"/>
        </w:rPr>
        <w:t xml:space="preserve"> or</w:t>
      </w:r>
      <w:r w:rsidRPr="00517900">
        <w:rPr>
          <w:rFonts w:asciiTheme="minorHAnsi" w:hAnsiTheme="minorHAnsi" w:cstheme="minorHAnsi"/>
          <w:sz w:val="22"/>
          <w:szCs w:val="22"/>
        </w:rPr>
        <w:t xml:space="preserve"> demographic community, or community of interest</w:t>
      </w:r>
      <w:r w:rsidR="00D7418A" w:rsidRPr="00517900">
        <w:rPr>
          <w:rFonts w:asciiTheme="minorHAnsi" w:hAnsiTheme="minorHAnsi" w:cstheme="minorHAnsi"/>
          <w:sz w:val="22"/>
          <w:szCs w:val="22"/>
        </w:rPr>
        <w:t>,</w:t>
      </w:r>
      <w:r w:rsidRPr="00517900">
        <w:rPr>
          <w:rFonts w:asciiTheme="minorHAnsi" w:hAnsiTheme="minorHAnsi" w:cstheme="minorHAnsi"/>
          <w:sz w:val="22"/>
          <w:szCs w:val="22"/>
        </w:rPr>
        <w:t xml:space="preserve"> where the power dynamic is shifted to be more evenly spread across contributors.</w:t>
      </w:r>
    </w:p>
    <w:p w14:paraId="475D65B8" w14:textId="77777777" w:rsidR="00643A1D" w:rsidRPr="00517900" w:rsidRDefault="00643A1D" w:rsidP="005A7C34">
      <w:pPr>
        <w:pStyle w:val="Pa2"/>
        <w:spacing w:line="276" w:lineRule="auto"/>
        <w:rPr>
          <w:rFonts w:asciiTheme="minorHAnsi" w:hAnsiTheme="minorHAnsi" w:cstheme="minorHAnsi"/>
          <w:b/>
          <w:bCs/>
          <w:sz w:val="22"/>
          <w:szCs w:val="22"/>
        </w:rPr>
      </w:pPr>
    </w:p>
    <w:p w14:paraId="79F5BC42" w14:textId="7453BB14" w:rsidR="009C01E2" w:rsidRPr="00517900" w:rsidRDefault="009C01E2" w:rsidP="005A7C34">
      <w:pPr>
        <w:pStyle w:val="Pa2"/>
        <w:spacing w:line="276" w:lineRule="auto"/>
        <w:rPr>
          <w:rFonts w:asciiTheme="minorHAnsi" w:hAnsiTheme="minorHAnsi" w:cstheme="minorHAnsi"/>
          <w:sz w:val="22"/>
          <w:szCs w:val="22"/>
        </w:rPr>
      </w:pPr>
      <w:r w:rsidRPr="00517900">
        <w:rPr>
          <w:rFonts w:asciiTheme="minorHAnsi" w:hAnsiTheme="minorHAnsi" w:cstheme="minorHAnsi"/>
          <w:b/>
          <w:bCs/>
          <w:sz w:val="22"/>
          <w:szCs w:val="22"/>
        </w:rPr>
        <w:t>H</w:t>
      </w:r>
      <w:r w:rsidRPr="00517900">
        <w:rPr>
          <w:rStyle w:val="A8"/>
          <w:rFonts w:asciiTheme="minorHAnsi" w:hAnsiTheme="minorHAnsi" w:cstheme="minorHAnsi"/>
          <w:b/>
          <w:bCs/>
          <w:color w:val="auto"/>
        </w:rPr>
        <w:t>osting</w:t>
      </w:r>
      <w:r w:rsidRPr="00517900">
        <w:rPr>
          <w:rStyle w:val="A8"/>
          <w:rFonts w:asciiTheme="minorHAnsi" w:hAnsiTheme="minorHAnsi" w:cstheme="minorHAnsi"/>
          <w:color w:val="auto"/>
        </w:rPr>
        <w:t xml:space="preserve"> </w:t>
      </w:r>
      <w:r w:rsidR="004D566D" w:rsidRPr="00517900">
        <w:rPr>
          <w:rFonts w:asciiTheme="minorHAnsi" w:hAnsiTheme="minorHAnsi" w:cstheme="minorHAnsi"/>
          <w:b/>
          <w:bCs/>
          <w:sz w:val="22"/>
          <w:szCs w:val="22"/>
        </w:rPr>
        <w:t>–</w:t>
      </w:r>
      <w:r w:rsidRPr="00517900">
        <w:rPr>
          <w:rStyle w:val="A8"/>
          <w:rFonts w:asciiTheme="minorHAnsi" w:hAnsiTheme="minorHAnsi" w:cstheme="minorHAnsi"/>
          <w:color w:val="auto"/>
        </w:rPr>
        <w:t xml:space="preserve"> </w:t>
      </w:r>
      <w:r w:rsidR="00D7418A" w:rsidRPr="00517900">
        <w:rPr>
          <w:rStyle w:val="A8"/>
          <w:rFonts w:asciiTheme="minorHAnsi" w:hAnsiTheme="minorHAnsi" w:cstheme="minorHAnsi"/>
          <w:color w:val="auto"/>
        </w:rPr>
        <w:t>r</w:t>
      </w:r>
      <w:r w:rsidRPr="00517900">
        <w:rPr>
          <w:rFonts w:asciiTheme="minorHAnsi" w:hAnsiTheme="minorHAnsi" w:cstheme="minorHAnsi"/>
          <w:sz w:val="22"/>
          <w:szCs w:val="22"/>
        </w:rPr>
        <w:t>eceiving an exhibition from another organisation.</w:t>
      </w:r>
    </w:p>
    <w:p w14:paraId="5D1A75EA" w14:textId="77777777" w:rsidR="005A7C34" w:rsidRPr="00517900" w:rsidRDefault="005A7C34" w:rsidP="005A7C34">
      <w:pPr>
        <w:pStyle w:val="Default"/>
        <w:rPr>
          <w:color w:val="auto"/>
        </w:rPr>
      </w:pPr>
    </w:p>
    <w:p w14:paraId="58B2244B" w14:textId="4B3CEF38" w:rsidR="00816A3B" w:rsidRPr="00517900" w:rsidRDefault="00816A3B" w:rsidP="005A7C34">
      <w:pPr>
        <w:pStyle w:val="Pa2"/>
        <w:spacing w:line="276" w:lineRule="auto"/>
        <w:rPr>
          <w:rFonts w:asciiTheme="minorHAnsi" w:hAnsiTheme="minorHAnsi" w:cstheme="minorHAnsi"/>
          <w:b/>
          <w:bCs/>
          <w:sz w:val="22"/>
          <w:szCs w:val="22"/>
        </w:rPr>
      </w:pPr>
      <w:r w:rsidRPr="00517900">
        <w:rPr>
          <w:rFonts w:asciiTheme="minorHAnsi" w:hAnsiTheme="minorHAnsi" w:cstheme="minorHAnsi"/>
          <w:b/>
          <w:bCs/>
          <w:sz w:val="22"/>
          <w:szCs w:val="22"/>
        </w:rPr>
        <w:t xml:space="preserve">MAGNET – </w:t>
      </w:r>
      <w:r w:rsidR="00D7418A" w:rsidRPr="00517900">
        <w:rPr>
          <w:rFonts w:asciiTheme="minorHAnsi" w:hAnsiTheme="minorHAnsi" w:cstheme="minorHAnsi"/>
          <w:sz w:val="22"/>
          <w:szCs w:val="22"/>
        </w:rPr>
        <w:t>a</w:t>
      </w:r>
      <w:r w:rsidRPr="00517900">
        <w:rPr>
          <w:rFonts w:asciiTheme="minorHAnsi" w:hAnsiTheme="minorHAnsi" w:cstheme="minorHAnsi"/>
          <w:sz w:val="22"/>
          <w:szCs w:val="22"/>
        </w:rPr>
        <w:t>cronym for the Museums and Galleries Network for Exhibition Touring.</w:t>
      </w:r>
    </w:p>
    <w:p w14:paraId="0A482132" w14:textId="77777777" w:rsidR="00816A3B" w:rsidRPr="00517900" w:rsidRDefault="00816A3B" w:rsidP="005A7C34">
      <w:pPr>
        <w:pStyle w:val="Pa2"/>
        <w:spacing w:line="276" w:lineRule="auto"/>
        <w:rPr>
          <w:rFonts w:asciiTheme="minorHAnsi" w:hAnsiTheme="minorHAnsi" w:cstheme="minorHAnsi"/>
          <w:b/>
          <w:bCs/>
          <w:sz w:val="22"/>
          <w:szCs w:val="22"/>
        </w:rPr>
      </w:pPr>
    </w:p>
    <w:p w14:paraId="63442F47" w14:textId="770563DE" w:rsidR="009C01E2" w:rsidRPr="005A7C34" w:rsidRDefault="009C01E2" w:rsidP="005A7C34">
      <w:pPr>
        <w:pStyle w:val="Pa2"/>
        <w:spacing w:line="276" w:lineRule="auto"/>
        <w:rPr>
          <w:rFonts w:asciiTheme="minorHAnsi" w:hAnsiTheme="minorHAnsi" w:cstheme="minorHAnsi"/>
          <w:color w:val="000000"/>
          <w:sz w:val="22"/>
          <w:szCs w:val="22"/>
        </w:rPr>
      </w:pPr>
      <w:r w:rsidRPr="00517900">
        <w:rPr>
          <w:rFonts w:asciiTheme="minorHAnsi" w:hAnsiTheme="minorHAnsi" w:cstheme="minorHAnsi"/>
          <w:b/>
          <w:bCs/>
          <w:sz w:val="22"/>
          <w:szCs w:val="22"/>
        </w:rPr>
        <w:t>T</w:t>
      </w:r>
      <w:r w:rsidRPr="00517900">
        <w:rPr>
          <w:rStyle w:val="A8"/>
          <w:rFonts w:asciiTheme="minorHAnsi" w:hAnsiTheme="minorHAnsi" w:cstheme="minorHAnsi"/>
          <w:b/>
          <w:bCs/>
          <w:color w:val="auto"/>
        </w:rPr>
        <w:t>ouring</w:t>
      </w:r>
      <w:r w:rsidRPr="00517900">
        <w:rPr>
          <w:rStyle w:val="A8"/>
          <w:rFonts w:asciiTheme="minorHAnsi" w:hAnsiTheme="minorHAnsi" w:cstheme="minorHAnsi"/>
          <w:color w:val="auto"/>
        </w:rPr>
        <w:t xml:space="preserve"> </w:t>
      </w:r>
      <w:r w:rsidR="004D566D" w:rsidRPr="00517900">
        <w:rPr>
          <w:rFonts w:asciiTheme="minorHAnsi" w:hAnsiTheme="minorHAnsi" w:cstheme="minorHAnsi"/>
          <w:b/>
          <w:bCs/>
          <w:sz w:val="22"/>
          <w:szCs w:val="22"/>
        </w:rPr>
        <w:t>–</w:t>
      </w:r>
      <w:r w:rsidRPr="00517900">
        <w:rPr>
          <w:rFonts w:asciiTheme="minorHAnsi" w:hAnsiTheme="minorHAnsi" w:cstheme="minorHAnsi"/>
          <w:sz w:val="22"/>
          <w:szCs w:val="22"/>
        </w:rPr>
        <w:t xml:space="preserve"> </w:t>
      </w:r>
      <w:r w:rsidR="00D7418A" w:rsidRPr="00517900">
        <w:rPr>
          <w:rFonts w:asciiTheme="minorHAnsi" w:hAnsiTheme="minorHAnsi" w:cstheme="minorHAnsi"/>
          <w:sz w:val="22"/>
          <w:szCs w:val="22"/>
        </w:rPr>
        <w:t>a</w:t>
      </w:r>
      <w:r w:rsidRPr="00517900">
        <w:rPr>
          <w:rFonts w:asciiTheme="minorHAnsi" w:hAnsiTheme="minorHAnsi" w:cstheme="minorHAnsi"/>
          <w:sz w:val="22"/>
          <w:szCs w:val="22"/>
        </w:rPr>
        <w:t xml:space="preserve">ny exhibition that has been, or </w:t>
      </w:r>
      <w:r w:rsidRPr="005A7C34">
        <w:rPr>
          <w:rFonts w:asciiTheme="minorHAnsi" w:hAnsiTheme="minorHAnsi" w:cstheme="minorHAnsi"/>
          <w:color w:val="000000"/>
          <w:sz w:val="22"/>
          <w:szCs w:val="22"/>
        </w:rPr>
        <w:t>will be, hosted at multiple venues.</w:t>
      </w:r>
    </w:p>
    <w:p w14:paraId="0C2F4FDA" w14:textId="77777777" w:rsidR="009C01E2" w:rsidRPr="005A7C34" w:rsidRDefault="009C01E2" w:rsidP="005A7C34">
      <w:pPr>
        <w:rPr>
          <w:rFonts w:eastAsiaTheme="majorEastAsia" w:cstheme="minorHAnsi"/>
          <w:b/>
          <w:bCs/>
          <w:color w:val="EB2C93" w:themeColor="accent4"/>
        </w:rPr>
      </w:pPr>
      <w:r w:rsidRPr="005A7C34">
        <w:rPr>
          <w:rFonts w:cstheme="minorHAnsi"/>
          <w:b/>
          <w:bCs/>
          <w:color w:val="EB2C93" w:themeColor="accent4"/>
        </w:rPr>
        <w:br w:type="page"/>
      </w:r>
    </w:p>
    <w:p w14:paraId="439B9CEC" w14:textId="49EFB63E" w:rsidR="006E37E0" w:rsidRPr="00517900" w:rsidRDefault="006E37E0" w:rsidP="00AD159C">
      <w:pPr>
        <w:pStyle w:val="Heading1"/>
      </w:pPr>
      <w:bookmarkStart w:id="54" w:name="_Toc104355374"/>
      <w:bookmarkStart w:id="55" w:name="_Toc104361786"/>
      <w:bookmarkStart w:id="56" w:name="_Toc104410226"/>
      <w:bookmarkStart w:id="57" w:name="_Toc104410640"/>
      <w:bookmarkStart w:id="58" w:name="_Toc106021494"/>
      <w:bookmarkStart w:id="59" w:name="_Toc106024165"/>
      <w:bookmarkStart w:id="60" w:name="_Toc106038385"/>
      <w:bookmarkStart w:id="61" w:name="_Toc106095474"/>
      <w:r w:rsidRPr="00517900">
        <w:t>Executive summary</w:t>
      </w:r>
      <w:bookmarkEnd w:id="9"/>
      <w:bookmarkEnd w:id="10"/>
      <w:bookmarkEnd w:id="11"/>
      <w:bookmarkEnd w:id="12"/>
      <w:bookmarkEnd w:id="54"/>
      <w:bookmarkEnd w:id="55"/>
      <w:bookmarkEnd w:id="56"/>
      <w:bookmarkEnd w:id="57"/>
      <w:bookmarkEnd w:id="58"/>
      <w:bookmarkEnd w:id="59"/>
      <w:bookmarkEnd w:id="60"/>
      <w:bookmarkEnd w:id="61"/>
    </w:p>
    <w:p w14:paraId="271893F1" w14:textId="5D8F129A" w:rsidR="006E37E0" w:rsidRPr="006B01B3" w:rsidRDefault="006A2237" w:rsidP="007111B0">
      <w:pPr>
        <w:rPr>
          <w:rFonts w:cstheme="minorHAnsi"/>
        </w:rPr>
      </w:pPr>
      <w:r w:rsidRPr="006B01B3">
        <w:rPr>
          <w:rFonts w:cstheme="minorHAnsi"/>
        </w:rPr>
        <w:t xml:space="preserve">The </w:t>
      </w:r>
      <w:r w:rsidR="006E37E0" w:rsidRPr="006B01B3">
        <w:rPr>
          <w:rFonts w:cstheme="minorHAnsi"/>
        </w:rPr>
        <w:t>MAGNET network was established in 2020</w:t>
      </w:r>
      <w:r w:rsidR="00447FC7" w:rsidRPr="006B01B3">
        <w:rPr>
          <w:rFonts w:cstheme="minorHAnsi"/>
        </w:rPr>
        <w:t xml:space="preserve"> </w:t>
      </w:r>
      <w:r w:rsidR="001434E4" w:rsidRPr="006B01B3">
        <w:rPr>
          <w:rFonts w:cstheme="minorHAnsi"/>
        </w:rPr>
        <w:t xml:space="preserve">and </w:t>
      </w:r>
      <w:r w:rsidR="00447FC7" w:rsidRPr="006B01B3">
        <w:rPr>
          <w:rFonts w:cstheme="minorHAnsi"/>
        </w:rPr>
        <w:t>c</w:t>
      </w:r>
      <w:r w:rsidR="006E37E0" w:rsidRPr="006B01B3">
        <w:rPr>
          <w:rFonts w:cstheme="minorHAnsi"/>
        </w:rPr>
        <w:t>onsist</w:t>
      </w:r>
      <w:r w:rsidR="00447FC7" w:rsidRPr="006B01B3">
        <w:rPr>
          <w:rFonts w:cstheme="minorHAnsi"/>
        </w:rPr>
        <w:t>s</w:t>
      </w:r>
      <w:r w:rsidR="006E37E0" w:rsidRPr="006B01B3">
        <w:rPr>
          <w:rFonts w:cstheme="minorHAnsi"/>
        </w:rPr>
        <w:t xml:space="preserve"> </w:t>
      </w:r>
      <w:r w:rsidR="00980D04" w:rsidRPr="006B01B3">
        <w:rPr>
          <w:rFonts w:cstheme="minorHAnsi"/>
        </w:rPr>
        <w:t xml:space="preserve">of </w:t>
      </w:r>
      <w:r w:rsidR="00BB5C58" w:rsidRPr="006B01B3">
        <w:rPr>
          <w:rFonts w:cstheme="minorHAnsi"/>
        </w:rPr>
        <w:t xml:space="preserve">10 </w:t>
      </w:r>
      <w:r w:rsidR="006E37E0" w:rsidRPr="006B01B3">
        <w:rPr>
          <w:rFonts w:cstheme="minorHAnsi"/>
        </w:rPr>
        <w:t xml:space="preserve">museums and galleries </w:t>
      </w:r>
      <w:r w:rsidR="008B400F" w:rsidRPr="006B01B3">
        <w:rPr>
          <w:rFonts w:cstheme="minorHAnsi"/>
        </w:rPr>
        <w:t xml:space="preserve">that </w:t>
      </w:r>
      <w:r w:rsidR="006E37E0" w:rsidRPr="006B01B3">
        <w:rPr>
          <w:rFonts w:cstheme="minorHAnsi"/>
        </w:rPr>
        <w:t>aim to pool resources, develop curatorial expertise</w:t>
      </w:r>
      <w:r w:rsidR="00986515" w:rsidRPr="006B01B3">
        <w:rPr>
          <w:rFonts w:cstheme="minorHAnsi"/>
        </w:rPr>
        <w:t>,</w:t>
      </w:r>
      <w:r w:rsidR="006E37E0" w:rsidRPr="006B01B3">
        <w:rPr>
          <w:rFonts w:cstheme="minorHAnsi"/>
        </w:rPr>
        <w:t xml:space="preserve"> share their collections with diverse national audiences, and encourage experimentation and risk in exhibitions</w:t>
      </w:r>
      <w:r w:rsidR="00BB3A66" w:rsidRPr="006B01B3">
        <w:rPr>
          <w:rFonts w:cstheme="minorHAnsi"/>
        </w:rPr>
        <w:t xml:space="preserve"> </w:t>
      </w:r>
      <w:r w:rsidR="00BB3A66" w:rsidRPr="006B01B3">
        <w:rPr>
          <w:rFonts w:ascii="Calibri" w:eastAsia="Calibri" w:hAnsi="Calibri" w:cs="Times New Roman"/>
          <w:bCs/>
        </w:rPr>
        <w:t>–</w:t>
      </w:r>
      <w:r w:rsidR="006E37E0" w:rsidRPr="006B01B3">
        <w:rPr>
          <w:rFonts w:cstheme="minorHAnsi"/>
        </w:rPr>
        <w:t xml:space="preserve"> in subject matter and approach. </w:t>
      </w:r>
    </w:p>
    <w:p w14:paraId="75C0F564" w14:textId="06930687" w:rsidR="00784E69" w:rsidRPr="006B01B3" w:rsidRDefault="00784E69" w:rsidP="007111B0">
      <w:pPr>
        <w:rPr>
          <w:rFonts w:cstheme="minorHAnsi"/>
        </w:rPr>
      </w:pPr>
    </w:p>
    <w:p w14:paraId="30062A9D" w14:textId="5C50767F" w:rsidR="00B315E8" w:rsidRPr="006B01B3" w:rsidRDefault="001434E4" w:rsidP="007111B0">
      <w:pPr>
        <w:rPr>
          <w:rFonts w:cstheme="minorHAnsi"/>
        </w:rPr>
      </w:pPr>
      <w:r w:rsidRPr="006B01B3">
        <w:rPr>
          <w:rFonts w:cstheme="minorHAnsi"/>
        </w:rPr>
        <w:t>The network has been supported by the Art Fund to</w:t>
      </w:r>
      <w:r w:rsidR="00C005FB" w:rsidRPr="006B01B3">
        <w:rPr>
          <w:rFonts w:cstheme="minorHAnsi"/>
        </w:rPr>
        <w:t xml:space="preserve"> d</w:t>
      </w:r>
      <w:r w:rsidRPr="006B01B3">
        <w:rPr>
          <w:rFonts w:cstheme="minorHAnsi"/>
        </w:rPr>
        <w:t>evelop as a partnership</w:t>
      </w:r>
      <w:r w:rsidR="00C005FB" w:rsidRPr="006B01B3">
        <w:rPr>
          <w:rFonts w:cstheme="minorHAnsi"/>
        </w:rPr>
        <w:t xml:space="preserve"> and t</w:t>
      </w:r>
      <w:r w:rsidRPr="006B01B3">
        <w:rPr>
          <w:rFonts w:cstheme="minorHAnsi"/>
        </w:rPr>
        <w:t xml:space="preserve">rial a </w:t>
      </w:r>
      <w:r w:rsidR="00986515" w:rsidRPr="006B01B3">
        <w:rPr>
          <w:rFonts w:cstheme="minorHAnsi"/>
        </w:rPr>
        <w:t>first partnership</w:t>
      </w:r>
      <w:r w:rsidR="00BB3A66" w:rsidRPr="006B01B3">
        <w:rPr>
          <w:rFonts w:cstheme="minorHAnsi"/>
        </w:rPr>
        <w:t>-</w:t>
      </w:r>
      <w:r w:rsidR="00986515" w:rsidRPr="006B01B3">
        <w:rPr>
          <w:rFonts w:cstheme="minorHAnsi"/>
        </w:rPr>
        <w:t xml:space="preserve">collections-based exhibition </w:t>
      </w:r>
      <w:r w:rsidR="00C005FB" w:rsidRPr="006B01B3">
        <w:rPr>
          <w:rFonts w:cstheme="minorHAnsi"/>
        </w:rPr>
        <w:t>designed to tour nationally.</w:t>
      </w:r>
      <w:r w:rsidRPr="006B01B3">
        <w:rPr>
          <w:rFonts w:cstheme="minorHAnsi"/>
        </w:rPr>
        <w:t xml:space="preserve"> </w:t>
      </w:r>
      <w:r w:rsidR="00CF77EF" w:rsidRPr="006B01B3">
        <w:rPr>
          <w:rFonts w:cstheme="minorHAnsi"/>
        </w:rPr>
        <w:t>MAGNET used this opportunity for a h</w:t>
      </w:r>
      <w:r w:rsidR="00B315E8" w:rsidRPr="006B01B3">
        <w:rPr>
          <w:rFonts w:cstheme="minorHAnsi"/>
        </w:rPr>
        <w:t xml:space="preserve">ighly ambitious </w:t>
      </w:r>
      <w:r w:rsidR="00CF77EF" w:rsidRPr="006B01B3">
        <w:rPr>
          <w:rFonts w:cstheme="minorHAnsi"/>
        </w:rPr>
        <w:t xml:space="preserve">trial </w:t>
      </w:r>
      <w:r w:rsidR="00B315E8" w:rsidRPr="006B01B3">
        <w:rPr>
          <w:rFonts w:cstheme="minorHAnsi"/>
        </w:rPr>
        <w:t>to test th</w:t>
      </w:r>
      <w:r w:rsidR="00986515" w:rsidRPr="006B01B3">
        <w:rPr>
          <w:rFonts w:cstheme="minorHAnsi"/>
        </w:rPr>
        <w:t>ree ways of working: the</w:t>
      </w:r>
      <w:r w:rsidR="00B315E8" w:rsidRPr="006B01B3">
        <w:rPr>
          <w:rFonts w:cstheme="minorHAnsi"/>
        </w:rPr>
        <w:t xml:space="preserve"> MAGNET </w:t>
      </w:r>
      <w:r w:rsidR="00986515" w:rsidRPr="006B01B3">
        <w:rPr>
          <w:rFonts w:cstheme="minorHAnsi"/>
        </w:rPr>
        <w:t xml:space="preserve">model of </w:t>
      </w:r>
      <w:r w:rsidR="00B315E8" w:rsidRPr="006B01B3">
        <w:rPr>
          <w:rFonts w:cstheme="minorHAnsi"/>
        </w:rPr>
        <w:t>co-development across partner organisations</w:t>
      </w:r>
      <w:r w:rsidR="00BB3A66" w:rsidRPr="006B01B3">
        <w:rPr>
          <w:rFonts w:cstheme="minorHAnsi"/>
        </w:rPr>
        <w:t>,</w:t>
      </w:r>
      <w:r w:rsidR="00B315E8" w:rsidRPr="006B01B3">
        <w:rPr>
          <w:rFonts w:cstheme="minorHAnsi"/>
        </w:rPr>
        <w:t xml:space="preserve"> </w:t>
      </w:r>
      <w:r w:rsidR="00CF77EF" w:rsidRPr="006B01B3">
        <w:rPr>
          <w:rFonts w:cstheme="minorHAnsi"/>
        </w:rPr>
        <w:t xml:space="preserve">touring and a </w:t>
      </w:r>
      <w:r w:rsidR="00B315E8" w:rsidRPr="006B01B3">
        <w:rPr>
          <w:rFonts w:cstheme="minorHAnsi"/>
        </w:rPr>
        <w:t>community co-production model</w:t>
      </w:r>
      <w:r w:rsidR="00CF77EF" w:rsidRPr="006B01B3">
        <w:rPr>
          <w:rFonts w:cstheme="minorHAnsi"/>
        </w:rPr>
        <w:t xml:space="preserve">. </w:t>
      </w:r>
    </w:p>
    <w:p w14:paraId="1B699D3A" w14:textId="77777777" w:rsidR="00CF77EF" w:rsidRPr="006B01B3" w:rsidRDefault="00CF77EF" w:rsidP="007111B0">
      <w:pPr>
        <w:rPr>
          <w:rFonts w:cstheme="minorHAnsi"/>
        </w:rPr>
      </w:pPr>
    </w:p>
    <w:p w14:paraId="78DD960F" w14:textId="1C3E0523" w:rsidR="00CF77EF" w:rsidRPr="006B01B3" w:rsidRDefault="00CF77EF" w:rsidP="00CF77EF">
      <w:pPr>
        <w:rPr>
          <w:rFonts w:cstheme="minorHAnsi"/>
        </w:rPr>
      </w:pPr>
      <w:r w:rsidRPr="006B01B3">
        <w:rPr>
          <w:rFonts w:cstheme="minorHAnsi"/>
        </w:rPr>
        <w:t>Whilst MAGNET is still in its relative infancy, it has many tangible benefits to offer partners, the sector and audiences. The pilot has:</w:t>
      </w:r>
    </w:p>
    <w:p w14:paraId="67D2C179" w14:textId="2EA6A04A" w:rsidR="00CF77EF" w:rsidRPr="006B01B3" w:rsidRDefault="00CF77EF" w:rsidP="00CF77EF">
      <w:pPr>
        <w:pStyle w:val="ListParagraph"/>
        <w:numPr>
          <w:ilvl w:val="0"/>
          <w:numId w:val="32"/>
        </w:numPr>
        <w:spacing w:line="276" w:lineRule="auto"/>
        <w:rPr>
          <w:rFonts w:asciiTheme="minorHAnsi" w:hAnsiTheme="minorHAnsi" w:cstheme="minorHAnsi"/>
          <w:szCs w:val="22"/>
        </w:rPr>
      </w:pPr>
      <w:r w:rsidRPr="006B01B3">
        <w:rPr>
          <w:rFonts w:asciiTheme="minorHAnsi" w:hAnsiTheme="minorHAnsi" w:cstheme="minorHAnsi"/>
          <w:szCs w:val="22"/>
        </w:rPr>
        <w:t>Brought professional</w:t>
      </w:r>
      <w:r w:rsidR="00E67FAF" w:rsidRPr="006B01B3">
        <w:rPr>
          <w:rFonts w:asciiTheme="minorHAnsi" w:hAnsiTheme="minorHAnsi" w:cstheme="minorHAnsi"/>
          <w:szCs w:val="22"/>
        </w:rPr>
        <w:t>s</w:t>
      </w:r>
      <w:r w:rsidRPr="006B01B3">
        <w:rPr>
          <w:rFonts w:asciiTheme="minorHAnsi" w:hAnsiTheme="minorHAnsi" w:cstheme="minorHAnsi"/>
          <w:szCs w:val="22"/>
        </w:rPr>
        <w:t xml:space="preserve"> together during the pandemic within organisations and across the partnership</w:t>
      </w:r>
    </w:p>
    <w:p w14:paraId="1B551AE6" w14:textId="77777777" w:rsidR="00CF77EF" w:rsidRPr="006B01B3" w:rsidRDefault="00CF77EF" w:rsidP="00CF77EF">
      <w:pPr>
        <w:pStyle w:val="ListParagraph"/>
        <w:numPr>
          <w:ilvl w:val="0"/>
          <w:numId w:val="32"/>
        </w:numPr>
        <w:spacing w:line="276" w:lineRule="auto"/>
        <w:rPr>
          <w:rFonts w:asciiTheme="minorHAnsi" w:hAnsiTheme="minorHAnsi" w:cstheme="minorHAnsi"/>
          <w:szCs w:val="22"/>
        </w:rPr>
      </w:pPr>
      <w:r w:rsidRPr="006B01B3">
        <w:rPr>
          <w:rFonts w:asciiTheme="minorHAnsi" w:hAnsiTheme="minorHAnsi" w:cstheme="minorHAnsi"/>
          <w:szCs w:val="22"/>
        </w:rPr>
        <w:t>Built the resilience and capacity of the MAGNET partnership</w:t>
      </w:r>
    </w:p>
    <w:p w14:paraId="4A1B17BB" w14:textId="035CB0E3" w:rsidR="00060D4B" w:rsidRPr="006B01B3" w:rsidRDefault="00060D4B" w:rsidP="00CF77EF">
      <w:pPr>
        <w:pStyle w:val="ListParagraph"/>
        <w:numPr>
          <w:ilvl w:val="0"/>
          <w:numId w:val="32"/>
        </w:numPr>
        <w:spacing w:line="276" w:lineRule="auto"/>
        <w:rPr>
          <w:rFonts w:asciiTheme="minorHAnsi" w:hAnsiTheme="minorHAnsi" w:cstheme="minorHAnsi"/>
          <w:szCs w:val="22"/>
        </w:rPr>
      </w:pPr>
      <w:r w:rsidRPr="006B01B3">
        <w:rPr>
          <w:rFonts w:asciiTheme="minorHAnsi" w:hAnsiTheme="minorHAnsi" w:cstheme="minorHAnsi"/>
          <w:szCs w:val="22"/>
        </w:rPr>
        <w:t xml:space="preserve">Developed three </w:t>
      </w:r>
      <w:r w:rsidR="00E67FAF" w:rsidRPr="006B01B3">
        <w:rPr>
          <w:rFonts w:asciiTheme="minorHAnsi" w:hAnsiTheme="minorHAnsi" w:cstheme="minorHAnsi"/>
          <w:szCs w:val="22"/>
        </w:rPr>
        <w:t>‘</w:t>
      </w:r>
      <w:r w:rsidRPr="006B01B3">
        <w:rPr>
          <w:rFonts w:asciiTheme="minorHAnsi" w:hAnsiTheme="minorHAnsi" w:cstheme="minorHAnsi"/>
          <w:szCs w:val="22"/>
        </w:rPr>
        <w:t>funding-ready</w:t>
      </w:r>
      <w:r w:rsidR="00E67FAF" w:rsidRPr="006B01B3">
        <w:rPr>
          <w:rFonts w:asciiTheme="minorHAnsi" w:hAnsiTheme="minorHAnsi" w:cstheme="minorHAnsi"/>
          <w:szCs w:val="22"/>
        </w:rPr>
        <w:t>’</w:t>
      </w:r>
      <w:r w:rsidRPr="006B01B3">
        <w:rPr>
          <w:rFonts w:asciiTheme="minorHAnsi" w:hAnsiTheme="minorHAnsi" w:cstheme="minorHAnsi"/>
          <w:szCs w:val="22"/>
        </w:rPr>
        <w:t xml:space="preserve"> exhibition concepts for partner co-development</w:t>
      </w:r>
    </w:p>
    <w:p w14:paraId="2AF59829" w14:textId="3BC19E1F" w:rsidR="00CF77EF" w:rsidRPr="006B01B3" w:rsidRDefault="00CF77EF" w:rsidP="00CF77EF">
      <w:pPr>
        <w:pStyle w:val="ListParagraph"/>
        <w:numPr>
          <w:ilvl w:val="0"/>
          <w:numId w:val="32"/>
        </w:numPr>
        <w:spacing w:line="276" w:lineRule="auto"/>
        <w:rPr>
          <w:rFonts w:asciiTheme="minorHAnsi" w:hAnsiTheme="minorHAnsi" w:cstheme="minorHAnsi"/>
          <w:szCs w:val="22"/>
        </w:rPr>
      </w:pPr>
      <w:r w:rsidRPr="006B01B3">
        <w:rPr>
          <w:rFonts w:asciiTheme="minorHAnsi" w:hAnsiTheme="minorHAnsi" w:cstheme="minorHAnsi"/>
          <w:szCs w:val="22"/>
        </w:rPr>
        <w:t>Pro</w:t>
      </w:r>
      <w:r w:rsidR="00E67FAF" w:rsidRPr="006B01B3">
        <w:rPr>
          <w:rFonts w:asciiTheme="minorHAnsi" w:hAnsiTheme="minorHAnsi" w:cstheme="minorHAnsi"/>
          <w:szCs w:val="22"/>
        </w:rPr>
        <w:t>vided pro</w:t>
      </w:r>
      <w:r w:rsidRPr="006B01B3">
        <w:rPr>
          <w:rFonts w:asciiTheme="minorHAnsi" w:hAnsiTheme="minorHAnsi" w:cstheme="minorHAnsi"/>
          <w:szCs w:val="22"/>
        </w:rPr>
        <w:t>of of concept for touring co-developed, co-curated collections-based exhibition</w:t>
      </w:r>
      <w:r w:rsidR="004A1B0F" w:rsidRPr="006B01B3">
        <w:rPr>
          <w:rFonts w:asciiTheme="minorHAnsi" w:hAnsiTheme="minorHAnsi" w:cstheme="minorHAnsi"/>
          <w:szCs w:val="22"/>
        </w:rPr>
        <w:t>s</w:t>
      </w:r>
    </w:p>
    <w:p w14:paraId="2ADB35FC" w14:textId="3D32EB47" w:rsidR="00CF77EF" w:rsidRPr="006B01B3" w:rsidRDefault="00CF77EF" w:rsidP="00CF77EF">
      <w:pPr>
        <w:pStyle w:val="ListParagraph"/>
        <w:numPr>
          <w:ilvl w:val="0"/>
          <w:numId w:val="32"/>
        </w:numPr>
        <w:spacing w:line="276" w:lineRule="auto"/>
        <w:rPr>
          <w:rFonts w:asciiTheme="minorHAnsi" w:hAnsiTheme="minorHAnsi" w:cstheme="minorHAnsi"/>
          <w:szCs w:val="22"/>
        </w:rPr>
      </w:pPr>
      <w:r w:rsidRPr="006B01B3">
        <w:rPr>
          <w:rFonts w:asciiTheme="minorHAnsi" w:hAnsiTheme="minorHAnsi" w:cstheme="minorHAnsi"/>
          <w:szCs w:val="22"/>
        </w:rPr>
        <w:t xml:space="preserve">Helped support the host museum in recovery and </w:t>
      </w:r>
      <w:r w:rsidR="004527C2" w:rsidRPr="006B01B3">
        <w:rPr>
          <w:rFonts w:asciiTheme="minorHAnsi" w:hAnsiTheme="minorHAnsi" w:cstheme="minorHAnsi"/>
          <w:szCs w:val="22"/>
        </w:rPr>
        <w:t xml:space="preserve">in </w:t>
      </w:r>
      <w:r w:rsidRPr="006B01B3">
        <w:rPr>
          <w:rFonts w:asciiTheme="minorHAnsi" w:hAnsiTheme="minorHAnsi" w:cstheme="minorHAnsi"/>
          <w:szCs w:val="22"/>
        </w:rPr>
        <w:t>creating an ‘appointment to visit’ for existing and new audiences</w:t>
      </w:r>
    </w:p>
    <w:p w14:paraId="36B2DD43" w14:textId="14BE2D15" w:rsidR="00CF77EF" w:rsidRPr="006B01B3" w:rsidRDefault="00CF77EF" w:rsidP="00CF77EF">
      <w:pPr>
        <w:pStyle w:val="ListParagraph"/>
        <w:numPr>
          <w:ilvl w:val="0"/>
          <w:numId w:val="32"/>
        </w:numPr>
        <w:spacing w:line="276" w:lineRule="auto"/>
        <w:rPr>
          <w:rFonts w:asciiTheme="minorHAnsi" w:hAnsiTheme="minorHAnsi" w:cstheme="minorHAnsi"/>
          <w:szCs w:val="22"/>
        </w:rPr>
      </w:pPr>
      <w:r w:rsidRPr="006B01B3">
        <w:rPr>
          <w:rFonts w:asciiTheme="minorHAnsi" w:hAnsiTheme="minorHAnsi" w:cstheme="minorHAnsi"/>
          <w:szCs w:val="22"/>
        </w:rPr>
        <w:t>Begun to de-risk the prospect of developing touring exhibitions</w:t>
      </w:r>
      <w:r w:rsidR="00E67FAF" w:rsidRPr="006B01B3">
        <w:rPr>
          <w:rFonts w:asciiTheme="minorHAnsi" w:hAnsiTheme="minorHAnsi" w:cstheme="minorHAnsi"/>
          <w:szCs w:val="22"/>
        </w:rPr>
        <w:t>, for example by</w:t>
      </w:r>
      <w:r w:rsidRPr="006B01B3">
        <w:rPr>
          <w:rFonts w:asciiTheme="minorHAnsi" w:hAnsiTheme="minorHAnsi" w:cstheme="minorHAnsi"/>
          <w:szCs w:val="22"/>
        </w:rPr>
        <w:t xml:space="preserve"> provid</w:t>
      </w:r>
      <w:r w:rsidR="00E67FAF" w:rsidRPr="006B01B3">
        <w:rPr>
          <w:rFonts w:asciiTheme="minorHAnsi" w:hAnsiTheme="minorHAnsi" w:cstheme="minorHAnsi"/>
          <w:szCs w:val="22"/>
        </w:rPr>
        <w:t>ing</w:t>
      </w:r>
      <w:r w:rsidRPr="006B01B3">
        <w:rPr>
          <w:rFonts w:asciiTheme="minorHAnsi" w:hAnsiTheme="minorHAnsi" w:cstheme="minorHAnsi"/>
          <w:szCs w:val="22"/>
        </w:rPr>
        <w:t xml:space="preserve"> vital </w:t>
      </w:r>
      <w:r w:rsidR="00E67FAF" w:rsidRPr="006B01B3">
        <w:rPr>
          <w:rFonts w:asciiTheme="minorHAnsi" w:hAnsiTheme="minorHAnsi" w:cstheme="minorHAnsi"/>
          <w:szCs w:val="22"/>
        </w:rPr>
        <w:t>‘</w:t>
      </w:r>
      <w:r w:rsidRPr="006B01B3">
        <w:rPr>
          <w:rFonts w:asciiTheme="minorHAnsi" w:hAnsiTheme="minorHAnsi" w:cstheme="minorHAnsi"/>
          <w:szCs w:val="22"/>
        </w:rPr>
        <w:t>match-making</w:t>
      </w:r>
      <w:r w:rsidR="00E67FAF" w:rsidRPr="006B01B3">
        <w:rPr>
          <w:rFonts w:asciiTheme="minorHAnsi" w:hAnsiTheme="minorHAnsi" w:cstheme="minorHAnsi"/>
          <w:szCs w:val="22"/>
        </w:rPr>
        <w:t>’</w:t>
      </w:r>
      <w:r w:rsidRPr="006B01B3">
        <w:rPr>
          <w:rFonts w:asciiTheme="minorHAnsi" w:hAnsiTheme="minorHAnsi" w:cstheme="minorHAnsi"/>
          <w:szCs w:val="22"/>
        </w:rPr>
        <w:t xml:space="preserve"> of partners and tour hosts.</w:t>
      </w:r>
    </w:p>
    <w:p w14:paraId="2BC20FDE" w14:textId="77777777" w:rsidR="00E67FAF" w:rsidRPr="006B01B3" w:rsidRDefault="00E67FAF" w:rsidP="00E44B38">
      <w:pPr>
        <w:rPr>
          <w:rFonts w:cstheme="minorHAnsi"/>
        </w:rPr>
      </w:pPr>
    </w:p>
    <w:p w14:paraId="7F8F80D0" w14:textId="5A74BE98" w:rsidR="00E44B38" w:rsidRPr="006B01B3" w:rsidRDefault="00CE45A0" w:rsidP="00E44B38">
      <w:pPr>
        <w:rPr>
          <w:rFonts w:cstheme="minorHAnsi"/>
        </w:rPr>
      </w:pPr>
      <w:r w:rsidRPr="006B01B3">
        <w:rPr>
          <w:rFonts w:cstheme="minorHAnsi"/>
        </w:rPr>
        <w:t>I</w:t>
      </w:r>
      <w:r w:rsidR="00E44B38" w:rsidRPr="006B01B3">
        <w:rPr>
          <w:rFonts w:cstheme="minorHAnsi"/>
        </w:rPr>
        <w:t xml:space="preserve">f the </w:t>
      </w:r>
      <w:r w:rsidRPr="006B01B3">
        <w:rPr>
          <w:rFonts w:cstheme="minorHAnsi"/>
        </w:rPr>
        <w:t xml:space="preserve">identified sector </w:t>
      </w:r>
      <w:r w:rsidR="00E44B38" w:rsidRPr="006B01B3">
        <w:rPr>
          <w:rFonts w:cstheme="minorHAnsi"/>
        </w:rPr>
        <w:t xml:space="preserve">barriers to touring </w:t>
      </w:r>
      <w:r w:rsidRPr="006B01B3">
        <w:rPr>
          <w:rFonts w:cstheme="minorHAnsi"/>
        </w:rPr>
        <w:t>excellent</w:t>
      </w:r>
      <w:r w:rsidR="00E44B38" w:rsidRPr="006B01B3">
        <w:rPr>
          <w:rFonts w:cstheme="minorHAnsi"/>
        </w:rPr>
        <w:t xml:space="preserve"> content and widening participation are to be surmounted</w:t>
      </w:r>
      <w:r w:rsidRPr="006B01B3">
        <w:rPr>
          <w:rFonts w:cstheme="minorHAnsi"/>
        </w:rPr>
        <w:t>, then networks such as MAGNET are vital</w:t>
      </w:r>
      <w:r w:rsidR="00E44B38" w:rsidRPr="006B01B3">
        <w:rPr>
          <w:rFonts w:cstheme="minorHAnsi"/>
        </w:rPr>
        <w:t xml:space="preserve">. MAGNET provides space for collaboration, </w:t>
      </w:r>
      <w:r w:rsidR="00BC2FE6" w:rsidRPr="006B01B3">
        <w:rPr>
          <w:rFonts w:cstheme="minorHAnsi"/>
        </w:rPr>
        <w:t xml:space="preserve">the exchange of </w:t>
      </w:r>
      <w:r w:rsidR="00E44B38" w:rsidRPr="006B01B3">
        <w:rPr>
          <w:rFonts w:cstheme="minorHAnsi"/>
        </w:rPr>
        <w:t>skills and knowledge, debate and exploring risk in object-based interpretation.</w:t>
      </w:r>
    </w:p>
    <w:p w14:paraId="2934BA39" w14:textId="77777777" w:rsidR="00E44B38" w:rsidRPr="006B01B3" w:rsidRDefault="00E44B38" w:rsidP="00E44B38">
      <w:pPr>
        <w:rPr>
          <w:rFonts w:cstheme="minorHAnsi"/>
        </w:rPr>
      </w:pPr>
    </w:p>
    <w:p w14:paraId="3C5A9DD8" w14:textId="4DE32209" w:rsidR="00B315E8" w:rsidRPr="006B01B3" w:rsidRDefault="00060D4B" w:rsidP="007111B0">
      <w:pPr>
        <w:rPr>
          <w:rFonts w:cstheme="minorHAnsi"/>
        </w:rPr>
      </w:pPr>
      <w:r w:rsidRPr="006B01B3">
        <w:rPr>
          <w:rFonts w:cstheme="minorHAnsi"/>
        </w:rPr>
        <w:t xml:space="preserve">The trial exhibition </w:t>
      </w:r>
      <w:r w:rsidR="00B315E8" w:rsidRPr="006B01B3">
        <w:rPr>
          <w:rFonts w:cstheme="minorHAnsi"/>
        </w:rPr>
        <w:t xml:space="preserve">Hair: Untold Stories </w:t>
      </w:r>
      <w:r w:rsidRPr="006B01B3">
        <w:rPr>
          <w:rFonts w:cstheme="minorHAnsi"/>
        </w:rPr>
        <w:t>is a best practice example of community co-production. The exhibition team created a welcoming and inclusive space in which a wide range of contributors could feel comfortable and confident to create content.</w:t>
      </w:r>
    </w:p>
    <w:p w14:paraId="1D2F0203" w14:textId="77777777" w:rsidR="00B315E8" w:rsidRPr="006B01B3" w:rsidRDefault="00B315E8" w:rsidP="007111B0">
      <w:pPr>
        <w:rPr>
          <w:rFonts w:cstheme="minorHAnsi"/>
        </w:rPr>
      </w:pPr>
    </w:p>
    <w:p w14:paraId="4B6AD7AD" w14:textId="2CA35D39" w:rsidR="009109E5" w:rsidRPr="006B01B3" w:rsidRDefault="00EC28E4" w:rsidP="007111B0">
      <w:pPr>
        <w:rPr>
          <w:rFonts w:cstheme="minorHAnsi"/>
        </w:rPr>
      </w:pPr>
      <w:r w:rsidRPr="006B01B3">
        <w:rPr>
          <w:rFonts w:cstheme="minorHAnsi"/>
        </w:rPr>
        <w:t>The finished exhibition</w:t>
      </w:r>
      <w:r w:rsidR="008D1FBF" w:rsidRPr="006B01B3">
        <w:rPr>
          <w:rFonts w:cstheme="minorHAnsi"/>
        </w:rPr>
        <w:t xml:space="preserve"> </w:t>
      </w:r>
      <w:r w:rsidR="00B315E8" w:rsidRPr="006B01B3">
        <w:rPr>
          <w:rFonts w:cstheme="minorHAnsi"/>
        </w:rPr>
        <w:t>brings together high-quality interdisciplinary content</w:t>
      </w:r>
      <w:r w:rsidR="008D1FBF" w:rsidRPr="006B01B3">
        <w:rPr>
          <w:rFonts w:cstheme="minorHAnsi"/>
        </w:rPr>
        <w:t xml:space="preserve"> that has already been seen by over 100,000 visitors</w:t>
      </w:r>
      <w:r w:rsidR="008D1FBF" w:rsidRPr="006B01B3">
        <w:rPr>
          <w:rStyle w:val="FootnoteReference"/>
          <w:rFonts w:cstheme="minorHAnsi"/>
        </w:rPr>
        <w:footnoteReference w:id="2"/>
      </w:r>
      <w:r w:rsidR="00E42077" w:rsidRPr="006B01B3">
        <w:rPr>
          <w:rFonts w:cstheme="minorHAnsi"/>
        </w:rPr>
        <w:t>.</w:t>
      </w:r>
      <w:r w:rsidR="00B315E8" w:rsidRPr="006B01B3">
        <w:rPr>
          <w:rFonts w:cstheme="minorHAnsi"/>
        </w:rPr>
        <w:t xml:space="preserve"> The result </w:t>
      </w:r>
      <w:r w:rsidRPr="006B01B3">
        <w:rPr>
          <w:rFonts w:cstheme="minorHAnsi"/>
        </w:rPr>
        <w:t xml:space="preserve">is a dialogue between </w:t>
      </w:r>
      <w:r w:rsidR="007C4261" w:rsidRPr="006B01B3">
        <w:rPr>
          <w:rFonts w:cstheme="minorHAnsi"/>
        </w:rPr>
        <w:t xml:space="preserve">historical and contemporary </w:t>
      </w:r>
      <w:r w:rsidRPr="006B01B3">
        <w:rPr>
          <w:rFonts w:cstheme="minorHAnsi"/>
        </w:rPr>
        <w:t>objects, artworks and community voices from past and present.</w:t>
      </w:r>
      <w:r w:rsidR="00FB1CEE" w:rsidRPr="006B01B3">
        <w:rPr>
          <w:rFonts w:cstheme="minorHAnsi"/>
        </w:rPr>
        <w:t xml:space="preserve"> This gives a richness </w:t>
      </w:r>
      <w:r w:rsidR="00B315E8" w:rsidRPr="006B01B3">
        <w:rPr>
          <w:rFonts w:cstheme="minorHAnsi"/>
        </w:rPr>
        <w:t>to the experience for visitors</w:t>
      </w:r>
      <w:r w:rsidR="00AE06BA" w:rsidRPr="006B01B3">
        <w:rPr>
          <w:rFonts w:cstheme="minorHAnsi"/>
        </w:rPr>
        <w:t>. T</w:t>
      </w:r>
      <w:r w:rsidR="005E083E" w:rsidRPr="006B01B3">
        <w:rPr>
          <w:rFonts w:cstheme="minorHAnsi"/>
        </w:rPr>
        <w:t>ogether, t</w:t>
      </w:r>
      <w:r w:rsidR="00AE06BA" w:rsidRPr="006B01B3">
        <w:rPr>
          <w:rFonts w:cstheme="minorHAnsi"/>
        </w:rPr>
        <w:t>he subject matter, perspectives, content and presentation have prov</w:t>
      </w:r>
      <w:r w:rsidR="005E083E" w:rsidRPr="006B01B3">
        <w:rPr>
          <w:rFonts w:cstheme="minorHAnsi"/>
        </w:rPr>
        <w:t>ed</w:t>
      </w:r>
      <w:r w:rsidR="00AE06BA" w:rsidRPr="006B01B3">
        <w:rPr>
          <w:rFonts w:cstheme="minorHAnsi"/>
        </w:rPr>
        <w:t xml:space="preserve"> highly relevant to </w:t>
      </w:r>
      <w:r w:rsidR="00B315E8" w:rsidRPr="006B01B3">
        <w:rPr>
          <w:rFonts w:cstheme="minorHAnsi"/>
        </w:rPr>
        <w:t>a wide range of people</w:t>
      </w:r>
      <w:r w:rsidR="00EE3CEC" w:rsidRPr="006B01B3">
        <w:rPr>
          <w:rFonts w:cstheme="minorHAnsi"/>
        </w:rPr>
        <w:t>,</w:t>
      </w:r>
      <w:r w:rsidR="005E083E" w:rsidRPr="006B01B3">
        <w:rPr>
          <w:rFonts w:cstheme="minorHAnsi"/>
        </w:rPr>
        <w:t xml:space="preserve"> making a personal connection with audiences that many exhibitions strive for but rarely attain in such a far-reaching and meaningful way.</w:t>
      </w:r>
    </w:p>
    <w:p w14:paraId="4C3A9F76" w14:textId="0B32E2A7" w:rsidR="009109E5" w:rsidRPr="006B01B3" w:rsidRDefault="009109E5" w:rsidP="007111B0">
      <w:pPr>
        <w:rPr>
          <w:rFonts w:cstheme="minorHAnsi"/>
        </w:rPr>
      </w:pPr>
    </w:p>
    <w:p w14:paraId="3A2DC7B5" w14:textId="7AC6D3E6" w:rsidR="00954E3D" w:rsidRPr="006B01B3" w:rsidRDefault="00954E3D" w:rsidP="007111B0">
      <w:pPr>
        <w:rPr>
          <w:rFonts w:cstheme="minorHAnsi"/>
        </w:rPr>
      </w:pPr>
      <w:r w:rsidRPr="006B01B3">
        <w:rPr>
          <w:rFonts w:cstheme="minorHAnsi"/>
        </w:rPr>
        <w:t>If we are to democratise museum collections</w:t>
      </w:r>
      <w:r w:rsidR="00EE3CEC" w:rsidRPr="006B01B3">
        <w:rPr>
          <w:rFonts w:cstheme="minorHAnsi"/>
        </w:rPr>
        <w:t>,</w:t>
      </w:r>
      <w:r w:rsidRPr="006B01B3">
        <w:rPr>
          <w:rFonts w:cstheme="minorHAnsi"/>
        </w:rPr>
        <w:t xml:space="preserve"> then the sector needs exhibitions such as Hair: Untold Stories</w:t>
      </w:r>
      <w:r w:rsidR="00CE45A0" w:rsidRPr="006B01B3">
        <w:rPr>
          <w:rFonts w:cstheme="minorHAnsi"/>
        </w:rPr>
        <w:t>. And furthermore, it needs</w:t>
      </w:r>
      <w:r w:rsidRPr="006B01B3">
        <w:rPr>
          <w:rFonts w:cstheme="minorHAnsi"/>
        </w:rPr>
        <w:t xml:space="preserve"> supportive environments in which museum professionals, communities, stakeholders and artists can collaborate to form new narratives. In this way, museums will find relevance </w:t>
      </w:r>
      <w:r w:rsidR="00EE3CEC" w:rsidRPr="006B01B3">
        <w:rPr>
          <w:rFonts w:cstheme="minorHAnsi"/>
        </w:rPr>
        <w:t xml:space="preserve">for </w:t>
      </w:r>
      <w:r w:rsidRPr="006B01B3">
        <w:rPr>
          <w:rFonts w:cstheme="minorHAnsi"/>
        </w:rPr>
        <w:t xml:space="preserve">audiences </w:t>
      </w:r>
      <w:r w:rsidR="00046547" w:rsidRPr="006B01B3">
        <w:rPr>
          <w:rFonts w:cstheme="minorHAnsi"/>
        </w:rPr>
        <w:t xml:space="preserve">that they have struggled to reach in the past and will form long-term relationships with them to deepen understanding and bring museums to the heart of the community as a place for reflection, debate, place-making, expression and inspiration. </w:t>
      </w:r>
    </w:p>
    <w:p w14:paraId="3E6940FB" w14:textId="2F7F3ED0" w:rsidR="009109E5" w:rsidRPr="006B01B3" w:rsidRDefault="009109E5" w:rsidP="007111B0">
      <w:pPr>
        <w:rPr>
          <w:rFonts w:cstheme="minorHAnsi"/>
        </w:rPr>
      </w:pPr>
      <w:r w:rsidRPr="006B01B3">
        <w:rPr>
          <w:rFonts w:cstheme="minorHAnsi"/>
        </w:rPr>
        <w:t>A suite of practical recommendations has been informed by the findings of the evaluation process. These are:</w:t>
      </w:r>
    </w:p>
    <w:p w14:paraId="3F99858F" w14:textId="77777777" w:rsidR="00080E92" w:rsidRPr="006B01B3" w:rsidRDefault="00080E92" w:rsidP="007111B0">
      <w:pPr>
        <w:rPr>
          <w:rFonts w:cstheme="minorHAnsi"/>
        </w:rPr>
      </w:pPr>
    </w:p>
    <w:p w14:paraId="183F3D35" w14:textId="058FC908" w:rsidR="009109E5" w:rsidRPr="006B01B3" w:rsidRDefault="009109E5" w:rsidP="007111B0">
      <w:pPr>
        <w:textAlignment w:val="baseline"/>
        <w:rPr>
          <w:rFonts w:eastAsia="Times New Roman" w:cstheme="minorHAnsi"/>
        </w:rPr>
      </w:pPr>
      <w:r w:rsidRPr="006B01B3">
        <w:rPr>
          <w:rFonts w:eastAsia="Times New Roman" w:cstheme="minorHAnsi"/>
          <w:b/>
          <w:bCs/>
        </w:rPr>
        <w:t xml:space="preserve">EV1 Make space and dedicate resource to further develop the MAGNET network to help support museums </w:t>
      </w:r>
      <w:r w:rsidRPr="006B01B3">
        <w:rPr>
          <w:rFonts w:eastAsia="Times New Roman" w:cstheme="minorHAnsi"/>
        </w:rPr>
        <w:t>– To function effectively, further investment</w:t>
      </w:r>
      <w:r w:rsidR="00725CFB" w:rsidRPr="006B01B3">
        <w:rPr>
          <w:rFonts w:eastAsia="Times New Roman" w:cstheme="minorHAnsi"/>
        </w:rPr>
        <w:t xml:space="preserve"> and consolidation</w:t>
      </w:r>
      <w:r w:rsidRPr="006B01B3">
        <w:rPr>
          <w:rFonts w:eastAsia="Times New Roman" w:cstheme="minorHAnsi"/>
        </w:rPr>
        <w:t xml:space="preserve"> is needed </w:t>
      </w:r>
      <w:r w:rsidR="00725CFB" w:rsidRPr="006B01B3">
        <w:rPr>
          <w:rFonts w:eastAsia="Times New Roman" w:cstheme="minorHAnsi"/>
        </w:rPr>
        <w:t>before any large-scale scaling-up. This will</w:t>
      </w:r>
      <w:r w:rsidRPr="006B01B3">
        <w:rPr>
          <w:rFonts w:eastAsia="Times New Roman" w:cstheme="minorHAnsi"/>
        </w:rPr>
        <w:t xml:space="preserve"> ensure </w:t>
      </w:r>
      <w:r w:rsidR="00C9192C" w:rsidRPr="006B01B3">
        <w:rPr>
          <w:rFonts w:eastAsia="Times New Roman" w:cstheme="minorHAnsi"/>
        </w:rPr>
        <w:t xml:space="preserve">that </w:t>
      </w:r>
      <w:r w:rsidRPr="006B01B3">
        <w:rPr>
          <w:rFonts w:eastAsia="Times New Roman" w:cstheme="minorHAnsi"/>
        </w:rPr>
        <w:t>a framework for developing, managing and hosting touring exhibitions is in place:</w:t>
      </w:r>
    </w:p>
    <w:p w14:paraId="4D1BE375" w14:textId="65C70585" w:rsidR="009109E5" w:rsidRPr="006B01B3" w:rsidRDefault="009109E5" w:rsidP="007111B0">
      <w:pPr>
        <w:pStyle w:val="ListParagraph"/>
        <w:numPr>
          <w:ilvl w:val="0"/>
          <w:numId w:val="34"/>
        </w:numPr>
        <w:spacing w:line="276" w:lineRule="auto"/>
        <w:textAlignment w:val="baseline"/>
        <w:rPr>
          <w:rFonts w:asciiTheme="minorHAnsi" w:hAnsiTheme="minorHAnsi" w:cstheme="minorHAnsi"/>
          <w:szCs w:val="22"/>
        </w:rPr>
      </w:pPr>
      <w:r w:rsidRPr="006B01B3">
        <w:rPr>
          <w:rFonts w:asciiTheme="minorHAnsi" w:hAnsiTheme="minorHAnsi" w:cstheme="minorHAnsi"/>
          <w:szCs w:val="22"/>
        </w:rPr>
        <w:t>Ensure the governance structures are fit</w:t>
      </w:r>
      <w:r w:rsidR="00C9192C" w:rsidRPr="006B01B3">
        <w:rPr>
          <w:rFonts w:asciiTheme="minorHAnsi" w:hAnsiTheme="minorHAnsi" w:cstheme="minorHAnsi"/>
          <w:szCs w:val="22"/>
        </w:rPr>
        <w:t xml:space="preserve"> </w:t>
      </w:r>
      <w:r w:rsidRPr="006B01B3">
        <w:rPr>
          <w:rFonts w:asciiTheme="minorHAnsi" w:hAnsiTheme="minorHAnsi" w:cstheme="minorHAnsi"/>
          <w:szCs w:val="22"/>
        </w:rPr>
        <w:t>for</w:t>
      </w:r>
      <w:r w:rsidR="00C9192C" w:rsidRPr="006B01B3">
        <w:rPr>
          <w:rFonts w:asciiTheme="minorHAnsi" w:hAnsiTheme="minorHAnsi" w:cstheme="minorHAnsi"/>
          <w:szCs w:val="22"/>
        </w:rPr>
        <w:t xml:space="preserve"> </w:t>
      </w:r>
      <w:r w:rsidRPr="006B01B3">
        <w:rPr>
          <w:rFonts w:asciiTheme="minorHAnsi" w:hAnsiTheme="minorHAnsi" w:cstheme="minorHAnsi"/>
          <w:szCs w:val="22"/>
        </w:rPr>
        <w:t xml:space="preserve">purpose </w:t>
      </w:r>
    </w:p>
    <w:p w14:paraId="41F1EB1A" w14:textId="77777777" w:rsidR="009109E5" w:rsidRPr="006B01B3" w:rsidRDefault="009109E5" w:rsidP="007111B0">
      <w:pPr>
        <w:pStyle w:val="ListParagraph"/>
        <w:numPr>
          <w:ilvl w:val="0"/>
          <w:numId w:val="34"/>
        </w:numPr>
        <w:spacing w:line="276" w:lineRule="auto"/>
        <w:textAlignment w:val="baseline"/>
        <w:rPr>
          <w:rFonts w:asciiTheme="minorHAnsi" w:hAnsiTheme="minorHAnsi" w:cstheme="minorHAnsi"/>
          <w:szCs w:val="22"/>
        </w:rPr>
      </w:pPr>
      <w:r w:rsidRPr="006B01B3">
        <w:rPr>
          <w:rFonts w:asciiTheme="minorHAnsi" w:hAnsiTheme="minorHAnsi" w:cstheme="minorHAnsi"/>
          <w:szCs w:val="22"/>
        </w:rPr>
        <w:t xml:space="preserve">Create a final Touring Exhibitions Strategy </w:t>
      </w:r>
    </w:p>
    <w:p w14:paraId="78D517FD" w14:textId="7A441999" w:rsidR="009109E5" w:rsidRPr="006B01B3" w:rsidRDefault="009109E5" w:rsidP="007111B0">
      <w:pPr>
        <w:pStyle w:val="ListParagraph"/>
        <w:numPr>
          <w:ilvl w:val="0"/>
          <w:numId w:val="34"/>
        </w:numPr>
        <w:spacing w:line="276" w:lineRule="auto"/>
        <w:textAlignment w:val="baseline"/>
        <w:rPr>
          <w:rFonts w:asciiTheme="minorHAnsi" w:hAnsiTheme="minorHAnsi" w:cstheme="minorHAnsi"/>
          <w:szCs w:val="22"/>
        </w:rPr>
      </w:pPr>
      <w:r w:rsidRPr="006B01B3">
        <w:rPr>
          <w:rFonts w:asciiTheme="minorHAnsi" w:hAnsiTheme="minorHAnsi" w:cstheme="minorHAnsi"/>
          <w:szCs w:val="22"/>
        </w:rPr>
        <w:t xml:space="preserve">Build a toolkit for developing and managing MAGNET touring exhibitions </w:t>
      </w:r>
    </w:p>
    <w:p w14:paraId="2196EBDC" w14:textId="402C51C0" w:rsidR="00730CA0" w:rsidRPr="006B01B3" w:rsidRDefault="00730CA0" w:rsidP="007111B0">
      <w:pPr>
        <w:pStyle w:val="ListParagraph"/>
        <w:numPr>
          <w:ilvl w:val="0"/>
          <w:numId w:val="34"/>
        </w:numPr>
        <w:spacing w:line="276" w:lineRule="auto"/>
        <w:textAlignment w:val="baseline"/>
        <w:rPr>
          <w:rFonts w:cstheme="minorHAnsi"/>
        </w:rPr>
      </w:pPr>
      <w:r w:rsidRPr="006B01B3">
        <w:rPr>
          <w:rFonts w:cstheme="minorHAnsi"/>
        </w:rPr>
        <w:t xml:space="preserve">Undertake a Skills Needs Analysis to inform a CPD programme </w:t>
      </w:r>
    </w:p>
    <w:p w14:paraId="62E17A86" w14:textId="50322436" w:rsidR="009109E5" w:rsidRPr="006B01B3" w:rsidRDefault="009109E5" w:rsidP="007111B0">
      <w:pPr>
        <w:pStyle w:val="ListParagraph"/>
        <w:numPr>
          <w:ilvl w:val="0"/>
          <w:numId w:val="34"/>
        </w:numPr>
        <w:spacing w:line="276" w:lineRule="auto"/>
        <w:textAlignment w:val="baseline"/>
        <w:rPr>
          <w:rFonts w:asciiTheme="minorHAnsi" w:hAnsiTheme="minorHAnsi" w:cstheme="minorHAnsi"/>
          <w:szCs w:val="22"/>
        </w:rPr>
      </w:pPr>
      <w:r w:rsidRPr="006B01B3">
        <w:rPr>
          <w:rFonts w:asciiTheme="minorHAnsi" w:hAnsiTheme="minorHAnsi" w:cstheme="minorHAnsi"/>
          <w:szCs w:val="22"/>
        </w:rPr>
        <w:t>Ensure policies and protocols are in place</w:t>
      </w:r>
      <w:r w:rsidR="00C9192C" w:rsidRPr="006B01B3">
        <w:rPr>
          <w:rFonts w:asciiTheme="minorHAnsi" w:hAnsiTheme="minorHAnsi" w:cstheme="minorHAnsi"/>
          <w:szCs w:val="22"/>
        </w:rPr>
        <w:t>.</w:t>
      </w:r>
    </w:p>
    <w:p w14:paraId="4204D5B8" w14:textId="0A5BA349" w:rsidR="009109E5" w:rsidRPr="006B01B3" w:rsidRDefault="009109E5" w:rsidP="007111B0">
      <w:pPr>
        <w:rPr>
          <w:rFonts w:cstheme="minorHAnsi"/>
        </w:rPr>
      </w:pPr>
      <w:r w:rsidRPr="006B01B3">
        <w:rPr>
          <w:rFonts w:cstheme="minorHAnsi"/>
        </w:rPr>
        <w:t>In addition to the above, if partnership working is central to MAGNET’s unique offering, time should be set aside to develop this aspect of the network and external expertise brought in if required.</w:t>
      </w:r>
    </w:p>
    <w:p w14:paraId="7893DE84" w14:textId="77777777" w:rsidR="004A272C" w:rsidRPr="006B01B3" w:rsidRDefault="004A272C" w:rsidP="007111B0">
      <w:pPr>
        <w:rPr>
          <w:rFonts w:cstheme="minorHAnsi"/>
        </w:rPr>
      </w:pPr>
    </w:p>
    <w:p w14:paraId="56274CE2" w14:textId="26B642EA" w:rsidR="008A697C" w:rsidRPr="006B01B3" w:rsidRDefault="008A697C" w:rsidP="007111B0">
      <w:pPr>
        <w:textAlignment w:val="baseline"/>
        <w:rPr>
          <w:rFonts w:eastAsia="Times New Roman" w:cstheme="minorHAnsi"/>
        </w:rPr>
      </w:pPr>
      <w:r w:rsidRPr="006B01B3">
        <w:rPr>
          <w:rFonts w:eastAsia="Times New Roman" w:cstheme="minorHAnsi"/>
          <w:b/>
          <w:bCs/>
        </w:rPr>
        <w:t>EV2 Define the model for each exhibition</w:t>
      </w:r>
      <w:r w:rsidRPr="006B01B3">
        <w:rPr>
          <w:rFonts w:eastAsia="Times New Roman" w:cstheme="minorHAnsi"/>
        </w:rPr>
        <w:t xml:space="preserve"> </w:t>
      </w:r>
      <w:r w:rsidR="00C9192C" w:rsidRPr="006B01B3">
        <w:rPr>
          <w:rFonts w:eastAsia="Times New Roman" w:cstheme="minorHAnsi"/>
        </w:rPr>
        <w:t>–</w:t>
      </w:r>
      <w:r w:rsidRPr="006B01B3">
        <w:rPr>
          <w:rFonts w:eastAsia="Times New Roman" w:cstheme="minorHAnsi"/>
        </w:rPr>
        <w:t xml:space="preserve"> During development there are six key questions to help define the approach for individual future exhibitions. Answering these will help agree the most appropriate model:</w:t>
      </w:r>
    </w:p>
    <w:p w14:paraId="3CBD6660" w14:textId="7AD09E11" w:rsidR="008A697C" w:rsidRPr="006B01B3" w:rsidRDefault="008A697C" w:rsidP="007111B0">
      <w:pPr>
        <w:textAlignment w:val="baseline"/>
        <w:rPr>
          <w:rFonts w:eastAsia="Times New Roman" w:cstheme="minorHAnsi"/>
        </w:rPr>
      </w:pPr>
      <w:r w:rsidRPr="006B01B3">
        <w:rPr>
          <w:rFonts w:eastAsia="Times New Roman" w:cstheme="minorHAnsi"/>
          <w:b/>
          <w:bCs/>
        </w:rPr>
        <w:t>Q.</w:t>
      </w:r>
      <w:r w:rsidRPr="006B01B3">
        <w:rPr>
          <w:rFonts w:eastAsia="Times New Roman" w:cstheme="minorHAnsi"/>
        </w:rPr>
        <w:t xml:space="preserve"> What model of touring exhibition development is appropriate? For example co-developed or developed by an individual organisation and offered for tour</w:t>
      </w:r>
    </w:p>
    <w:p w14:paraId="490D3669" w14:textId="1B283E9E" w:rsidR="008A697C" w:rsidRPr="006B01B3" w:rsidRDefault="008A697C" w:rsidP="007111B0">
      <w:pPr>
        <w:textAlignment w:val="baseline"/>
        <w:rPr>
          <w:rFonts w:eastAsia="Times New Roman" w:cstheme="minorHAnsi"/>
        </w:rPr>
      </w:pPr>
      <w:r w:rsidRPr="006B01B3">
        <w:rPr>
          <w:rFonts w:eastAsia="Times New Roman" w:cstheme="minorHAnsi"/>
          <w:b/>
          <w:bCs/>
        </w:rPr>
        <w:t>Q.</w:t>
      </w:r>
      <w:r w:rsidRPr="006B01B3">
        <w:rPr>
          <w:rFonts w:eastAsia="Times New Roman" w:cstheme="minorHAnsi"/>
        </w:rPr>
        <w:t xml:space="preserve"> Which economic model do we want to use?</w:t>
      </w:r>
    </w:p>
    <w:p w14:paraId="1AED2334" w14:textId="7768222E" w:rsidR="008A697C" w:rsidRPr="006B01B3" w:rsidRDefault="008A697C" w:rsidP="007111B0">
      <w:pPr>
        <w:textAlignment w:val="baseline"/>
        <w:rPr>
          <w:rFonts w:eastAsia="Times New Roman" w:cstheme="minorHAnsi"/>
        </w:rPr>
      </w:pPr>
      <w:r w:rsidRPr="006B01B3">
        <w:rPr>
          <w:rFonts w:eastAsia="Times New Roman" w:cstheme="minorHAnsi"/>
          <w:b/>
          <w:bCs/>
        </w:rPr>
        <w:t>Q.</w:t>
      </w:r>
      <w:r w:rsidRPr="006B01B3">
        <w:rPr>
          <w:rFonts w:eastAsia="Times New Roman" w:cstheme="minorHAnsi"/>
        </w:rPr>
        <w:t xml:space="preserve"> What level of community engagement and/or co-production </w:t>
      </w:r>
      <w:r w:rsidR="00E44B38" w:rsidRPr="006B01B3">
        <w:rPr>
          <w:rFonts w:eastAsia="Times New Roman" w:cstheme="minorHAnsi"/>
        </w:rPr>
        <w:t>should we be aiming for?</w:t>
      </w:r>
    </w:p>
    <w:p w14:paraId="166C3931" w14:textId="15F7AB60" w:rsidR="008A697C" w:rsidRPr="006B01B3" w:rsidRDefault="008A697C" w:rsidP="007111B0">
      <w:pPr>
        <w:textAlignment w:val="baseline"/>
        <w:rPr>
          <w:rFonts w:eastAsia="Times New Roman" w:cstheme="minorHAnsi"/>
        </w:rPr>
      </w:pPr>
      <w:r w:rsidRPr="006B01B3">
        <w:rPr>
          <w:rFonts w:eastAsia="Times New Roman" w:cstheme="minorHAnsi"/>
          <w:b/>
          <w:bCs/>
        </w:rPr>
        <w:t>Q.</w:t>
      </w:r>
      <w:r w:rsidRPr="006B01B3">
        <w:rPr>
          <w:rFonts w:eastAsia="Times New Roman" w:cstheme="minorHAnsi"/>
        </w:rPr>
        <w:t xml:space="preserve"> How will other contributors</w:t>
      </w:r>
      <w:r w:rsidR="003C7FC9" w:rsidRPr="006B01B3">
        <w:rPr>
          <w:rFonts w:eastAsia="Times New Roman" w:cstheme="minorHAnsi"/>
        </w:rPr>
        <w:t>,</w:t>
      </w:r>
      <w:r w:rsidRPr="006B01B3">
        <w:rPr>
          <w:rFonts w:eastAsia="Times New Roman" w:cstheme="minorHAnsi"/>
        </w:rPr>
        <w:t xml:space="preserve"> such as artists and creative practitioners</w:t>
      </w:r>
      <w:r w:rsidR="003C7FC9" w:rsidRPr="006B01B3">
        <w:rPr>
          <w:rFonts w:eastAsia="Times New Roman" w:cstheme="minorHAnsi"/>
        </w:rPr>
        <w:t>,</w:t>
      </w:r>
      <w:r w:rsidRPr="006B01B3">
        <w:rPr>
          <w:rFonts w:eastAsia="Times New Roman" w:cstheme="minorHAnsi"/>
        </w:rPr>
        <w:t xml:space="preserve"> be involved?</w:t>
      </w:r>
    </w:p>
    <w:p w14:paraId="5CA9B0C7" w14:textId="689371A6" w:rsidR="008A697C" w:rsidRPr="006B01B3" w:rsidRDefault="008A697C" w:rsidP="007111B0">
      <w:pPr>
        <w:textAlignment w:val="baseline"/>
        <w:rPr>
          <w:rFonts w:eastAsia="Times New Roman" w:cstheme="minorHAnsi"/>
        </w:rPr>
      </w:pPr>
      <w:r w:rsidRPr="006B01B3">
        <w:rPr>
          <w:rFonts w:eastAsia="Times New Roman" w:cstheme="minorHAnsi"/>
          <w:b/>
          <w:bCs/>
        </w:rPr>
        <w:t xml:space="preserve">Q. </w:t>
      </w:r>
      <w:r w:rsidRPr="006B01B3">
        <w:rPr>
          <w:rFonts w:eastAsia="Times New Roman" w:cstheme="minorHAnsi"/>
        </w:rPr>
        <w:t xml:space="preserve">Will local tailoring of exhibition content and programming add value for host museums? And what percentage of the package </w:t>
      </w:r>
      <w:r w:rsidR="00E42077" w:rsidRPr="006B01B3">
        <w:rPr>
          <w:rFonts w:eastAsia="Times New Roman" w:cstheme="minorHAnsi"/>
        </w:rPr>
        <w:t>could be made bespoke</w:t>
      </w:r>
      <w:r w:rsidRPr="006B01B3">
        <w:rPr>
          <w:rFonts w:eastAsia="Times New Roman" w:cstheme="minorHAnsi"/>
        </w:rPr>
        <w:t xml:space="preserve"> for the host museum?</w:t>
      </w:r>
      <w:r w:rsidR="00E44B38" w:rsidRPr="006B01B3">
        <w:rPr>
          <w:rFonts w:eastAsia="Times New Roman" w:cstheme="minorHAnsi"/>
        </w:rPr>
        <w:t xml:space="preserve"> </w:t>
      </w:r>
      <w:r w:rsidRPr="006B01B3">
        <w:rPr>
          <w:rFonts w:eastAsia="Times New Roman" w:cstheme="minorHAnsi"/>
        </w:rPr>
        <w:t>And then consider:</w:t>
      </w:r>
    </w:p>
    <w:p w14:paraId="74EF9A55" w14:textId="23FAB648" w:rsidR="008A697C" w:rsidRPr="006B01B3" w:rsidRDefault="008A697C" w:rsidP="007111B0">
      <w:pPr>
        <w:textAlignment w:val="baseline"/>
        <w:rPr>
          <w:rFonts w:eastAsia="Times New Roman" w:cstheme="minorHAnsi"/>
        </w:rPr>
      </w:pPr>
      <w:r w:rsidRPr="006B01B3">
        <w:rPr>
          <w:rFonts w:eastAsia="Times New Roman" w:cstheme="minorHAnsi"/>
          <w:b/>
          <w:bCs/>
        </w:rPr>
        <w:t>Q.</w:t>
      </w:r>
      <w:r w:rsidRPr="006B01B3">
        <w:rPr>
          <w:rFonts w:eastAsia="Times New Roman" w:cstheme="minorHAnsi"/>
        </w:rPr>
        <w:t xml:space="preserve"> Have we costed, and then resourced</w:t>
      </w:r>
      <w:r w:rsidR="00FD2D64" w:rsidRPr="006B01B3">
        <w:rPr>
          <w:rFonts w:eastAsia="Times New Roman" w:cstheme="minorHAnsi"/>
        </w:rPr>
        <w:t>,</w:t>
      </w:r>
      <w:r w:rsidRPr="006B01B3">
        <w:rPr>
          <w:rFonts w:eastAsia="Times New Roman" w:cstheme="minorHAnsi"/>
        </w:rPr>
        <w:t xml:space="preserve"> the exhibition appropriately to deliver our desired model?</w:t>
      </w:r>
    </w:p>
    <w:p w14:paraId="6FB64C1E" w14:textId="01CB9A92" w:rsidR="00E44B38" w:rsidRPr="006B01B3" w:rsidRDefault="009109E5" w:rsidP="007111B0">
      <w:pPr>
        <w:rPr>
          <w:rFonts w:eastAsia="Times New Roman" w:cstheme="minorHAnsi"/>
        </w:rPr>
      </w:pPr>
      <w:r w:rsidRPr="006B01B3">
        <w:rPr>
          <w:rFonts w:eastAsia="Times New Roman" w:cstheme="minorHAnsi"/>
        </w:rPr>
        <w:t>These questions should be discussed during exhibition development. Consideration of how community stakeholders should be involved in these discussions should be made.</w:t>
      </w:r>
    </w:p>
    <w:p w14:paraId="76B2E4EF" w14:textId="6A2D878E" w:rsidR="00BF0FA2" w:rsidRPr="006B01B3" w:rsidRDefault="00BF0FA2" w:rsidP="007111B0">
      <w:pPr>
        <w:rPr>
          <w:rFonts w:eastAsia="Times New Roman" w:cstheme="minorHAnsi"/>
        </w:rPr>
      </w:pPr>
      <w:r w:rsidRPr="006B01B3">
        <w:t>MAGNET should build upon the momentum created by the trial exhibition by:</w:t>
      </w:r>
    </w:p>
    <w:p w14:paraId="4805901F" w14:textId="77777777" w:rsidR="00BF0FA2" w:rsidRPr="006B01B3" w:rsidRDefault="00BF0FA2" w:rsidP="007111B0">
      <w:pPr>
        <w:pStyle w:val="ListParagraph"/>
        <w:numPr>
          <w:ilvl w:val="0"/>
          <w:numId w:val="40"/>
        </w:numPr>
        <w:spacing w:line="276" w:lineRule="auto"/>
      </w:pPr>
      <w:r w:rsidRPr="006B01B3">
        <w:t>Securing funding to move the new exhibition concepts from co-development to delivery</w:t>
      </w:r>
    </w:p>
    <w:p w14:paraId="1876D34D" w14:textId="77777777" w:rsidR="00BF0FA2" w:rsidRPr="006B01B3" w:rsidRDefault="00BF0FA2" w:rsidP="007111B0">
      <w:pPr>
        <w:pStyle w:val="ListParagraph"/>
        <w:numPr>
          <w:ilvl w:val="0"/>
          <w:numId w:val="40"/>
        </w:numPr>
        <w:spacing w:line="276" w:lineRule="auto"/>
      </w:pPr>
      <w:r w:rsidRPr="006B01B3">
        <w:t>Sharing the learning from the trial more widely and applying for awards for Hair: Untold Stories.</w:t>
      </w:r>
    </w:p>
    <w:p w14:paraId="2B56624D" w14:textId="77777777" w:rsidR="004A272C" w:rsidRPr="006B01B3" w:rsidRDefault="004A272C" w:rsidP="007111B0">
      <w:pPr>
        <w:rPr>
          <w:rFonts w:eastAsia="Times New Roman" w:cstheme="minorHAnsi"/>
        </w:rPr>
      </w:pPr>
    </w:p>
    <w:p w14:paraId="010A03F9" w14:textId="42DDBFAF" w:rsidR="007111B0" w:rsidRPr="006B01B3" w:rsidRDefault="004A272C" w:rsidP="007111B0">
      <w:pPr>
        <w:rPr>
          <w:rFonts w:eastAsia="Times New Roman" w:cstheme="minorHAnsi"/>
        </w:rPr>
      </w:pPr>
      <w:r w:rsidRPr="006B01B3">
        <w:rPr>
          <w:rFonts w:eastAsia="Times New Roman" w:cstheme="minorHAnsi"/>
          <w:b/>
          <w:bCs/>
        </w:rPr>
        <w:t xml:space="preserve">EV3 Refining the exhibition development process </w:t>
      </w:r>
      <w:r w:rsidRPr="006B01B3">
        <w:rPr>
          <w:rFonts w:eastAsia="Times New Roman" w:cstheme="minorHAnsi"/>
        </w:rPr>
        <w:t xml:space="preserve">– </w:t>
      </w:r>
      <w:r w:rsidR="00982687" w:rsidRPr="006B01B3">
        <w:rPr>
          <w:rFonts w:eastAsia="Times New Roman" w:cstheme="minorHAnsi"/>
        </w:rPr>
        <w:t>L</w:t>
      </w:r>
      <w:r w:rsidRPr="006B01B3">
        <w:rPr>
          <w:rFonts w:eastAsia="Times New Roman" w:cstheme="minorHAnsi"/>
        </w:rPr>
        <w:t>essons learnt from the trial exhibition development process should be fed into future exhibitio</w:t>
      </w:r>
      <w:r w:rsidR="00E44B38" w:rsidRPr="006B01B3">
        <w:rPr>
          <w:rFonts w:eastAsia="Times New Roman" w:cstheme="minorHAnsi"/>
        </w:rPr>
        <w:t>ns</w:t>
      </w:r>
      <w:r w:rsidRPr="006B01B3">
        <w:rPr>
          <w:rFonts w:eastAsia="Times New Roman" w:cstheme="minorHAnsi"/>
        </w:rPr>
        <w:t>.</w:t>
      </w:r>
    </w:p>
    <w:p w14:paraId="2E577E35" w14:textId="77777777" w:rsidR="00565CB9" w:rsidRPr="006B01B3" w:rsidRDefault="00565CB9" w:rsidP="007111B0">
      <w:pPr>
        <w:rPr>
          <w:rFonts w:eastAsia="Times New Roman" w:cstheme="minorHAnsi"/>
        </w:rPr>
      </w:pPr>
    </w:p>
    <w:p w14:paraId="56B9361E" w14:textId="40AC7AD2" w:rsidR="007111B0" w:rsidRPr="006B01B3" w:rsidRDefault="007111B0" w:rsidP="007111B0">
      <w:pPr>
        <w:rPr>
          <w:rFonts w:ascii="Calibri" w:eastAsia="Calibri" w:hAnsi="Calibri" w:cs="Times New Roman"/>
          <w:bCs/>
        </w:rPr>
      </w:pPr>
      <w:r w:rsidRPr="006B01B3">
        <w:rPr>
          <w:rFonts w:eastAsia="Times New Roman" w:cstheme="minorHAnsi"/>
          <w:b/>
          <w:bCs/>
        </w:rPr>
        <w:t>EV4 Evidencing impact</w:t>
      </w:r>
      <w:r w:rsidRPr="006B01B3">
        <w:rPr>
          <w:rFonts w:ascii="Calibri" w:eastAsia="Calibri" w:hAnsi="Calibri" w:cs="Times New Roman"/>
          <w:bCs/>
        </w:rPr>
        <w:t xml:space="preserve"> – Integrate evaluation into future project proposals and exhibition plans</w:t>
      </w:r>
      <w:r w:rsidR="00565CB9" w:rsidRPr="006B01B3">
        <w:rPr>
          <w:rFonts w:ascii="Calibri" w:eastAsia="Calibri" w:hAnsi="Calibri" w:cs="Times New Roman"/>
          <w:bCs/>
        </w:rPr>
        <w:t>, including the development of standard evaluation tools</w:t>
      </w:r>
      <w:r w:rsidRPr="006B01B3">
        <w:rPr>
          <w:rFonts w:ascii="Calibri" w:eastAsia="Calibri" w:hAnsi="Calibri" w:cs="Times New Roman"/>
          <w:bCs/>
        </w:rPr>
        <w:t>. Appoint the evaluator early in the project delivery or even during development to allow them to observe and collect data along the whole journey of the project. Capacity can be extended by recruiting volunteers to collect additional data and be involved in analysis if they would like to.</w:t>
      </w:r>
    </w:p>
    <w:p w14:paraId="7569ED51" w14:textId="77777777" w:rsidR="007111B0" w:rsidRPr="006B01B3" w:rsidRDefault="007111B0" w:rsidP="007111B0">
      <w:pPr>
        <w:rPr>
          <w:rFonts w:ascii="Calibri" w:eastAsia="Calibri" w:hAnsi="Calibri" w:cs="Times New Roman"/>
          <w:bCs/>
        </w:rPr>
      </w:pPr>
    </w:p>
    <w:p w14:paraId="2449323A" w14:textId="7BC244B8" w:rsidR="006E37E0" w:rsidRPr="006B01B3" w:rsidRDefault="007111B0" w:rsidP="007111B0">
      <w:pPr>
        <w:rPr>
          <w:rFonts w:asciiTheme="majorHAnsi" w:eastAsiaTheme="majorEastAsia" w:hAnsiTheme="majorHAnsi" w:cstheme="majorBidi"/>
          <w:b/>
          <w:bCs/>
          <w:sz w:val="32"/>
          <w:szCs w:val="32"/>
        </w:rPr>
      </w:pPr>
      <w:r w:rsidRPr="006B01B3">
        <w:t>A formal evaluation of the network’s activities should be undertaken on a triennial basis and evaluation should be integrated into the resourcing for each exhibition.</w:t>
      </w:r>
      <w:r w:rsidR="006E37E0" w:rsidRPr="006B01B3">
        <w:rPr>
          <w:rFonts w:asciiTheme="majorHAnsi" w:eastAsiaTheme="majorEastAsia" w:hAnsiTheme="majorHAnsi" w:cstheme="majorBidi"/>
          <w:b/>
          <w:bCs/>
          <w:sz w:val="32"/>
          <w:szCs w:val="32"/>
        </w:rPr>
        <w:br w:type="page"/>
      </w:r>
    </w:p>
    <w:p w14:paraId="72A89B8A" w14:textId="6BA6297A" w:rsidR="00412012" w:rsidRPr="006B01B3" w:rsidRDefault="00412012" w:rsidP="00AD159C">
      <w:pPr>
        <w:pStyle w:val="Heading1"/>
      </w:pPr>
      <w:bookmarkStart w:id="62" w:name="_Toc106021495"/>
      <w:bookmarkStart w:id="63" w:name="_Toc106024166"/>
      <w:bookmarkStart w:id="64" w:name="_Toc106038386"/>
      <w:bookmarkStart w:id="65" w:name="_Toc106095475"/>
      <w:bookmarkStart w:id="66" w:name="_Toc104184451"/>
      <w:bookmarkStart w:id="67" w:name="_Toc104225487"/>
      <w:bookmarkStart w:id="68" w:name="_Toc104225514"/>
      <w:bookmarkStart w:id="69" w:name="_Toc104305299"/>
      <w:bookmarkStart w:id="70" w:name="_Toc104355375"/>
      <w:bookmarkStart w:id="71" w:name="_Toc104361787"/>
      <w:bookmarkStart w:id="72" w:name="_Toc104410227"/>
      <w:bookmarkStart w:id="73" w:name="_Toc104410641"/>
      <w:r w:rsidRPr="006B01B3">
        <w:t>Evaluator’s note</w:t>
      </w:r>
      <w:bookmarkEnd w:id="62"/>
      <w:bookmarkEnd w:id="63"/>
      <w:bookmarkEnd w:id="64"/>
      <w:bookmarkEnd w:id="65"/>
    </w:p>
    <w:p w14:paraId="11D1E9E1" w14:textId="39C45BB1" w:rsidR="00AF0CDF" w:rsidRPr="006B01B3" w:rsidRDefault="00AF0CDF">
      <w:pPr>
        <w:spacing w:after="160" w:line="259" w:lineRule="auto"/>
      </w:pPr>
      <w:r w:rsidRPr="006B01B3">
        <w:t>Heritage Insider has evaluated over 150 projects and programmes and our research team has found Hair: Untold Stories a stimulating and inspiring exhibition to evaluate.  It has provided a concrete example of how museum spaces can evolve to be more democratised by including a wider range of voices</w:t>
      </w:r>
      <w:r w:rsidR="000238A7" w:rsidRPr="006B01B3">
        <w:t>,</w:t>
      </w:r>
      <w:r w:rsidRPr="006B01B3">
        <w:t xml:space="preserve"> and </w:t>
      </w:r>
      <w:r w:rsidR="000238A7" w:rsidRPr="006B01B3">
        <w:t xml:space="preserve">by </w:t>
      </w:r>
      <w:r w:rsidRPr="006B01B3">
        <w:t>partnering with others to bring th</w:t>
      </w:r>
      <w:r w:rsidR="000238A7" w:rsidRPr="006B01B3">
        <w:t>ese</w:t>
      </w:r>
      <w:r w:rsidRPr="006B01B3">
        <w:t xml:space="preserve"> </w:t>
      </w:r>
      <w:r w:rsidR="000238A7" w:rsidRPr="006B01B3">
        <w:t>voices</w:t>
      </w:r>
      <w:r w:rsidRPr="006B01B3">
        <w:t xml:space="preserve"> into the narrative.  </w:t>
      </w:r>
    </w:p>
    <w:p w14:paraId="1C9BC0FD" w14:textId="527DBED0" w:rsidR="00AF0CDF" w:rsidRPr="006B01B3" w:rsidRDefault="00AF0CDF">
      <w:pPr>
        <w:spacing w:after="160" w:line="259" w:lineRule="auto"/>
      </w:pPr>
      <w:r w:rsidRPr="006B01B3">
        <w:t>In turn, the</w:t>
      </w:r>
      <w:r w:rsidR="000238A7" w:rsidRPr="006B01B3">
        <w:t xml:space="preserve"> new stories produced as a result</w:t>
      </w:r>
      <w:r w:rsidRPr="006B01B3">
        <w:t xml:space="preserve"> have provided additional interest for audiences – adding to the visitor experience for </w:t>
      </w:r>
      <w:r w:rsidR="000238A7" w:rsidRPr="006B01B3">
        <w:t xml:space="preserve">both </w:t>
      </w:r>
      <w:r w:rsidRPr="006B01B3">
        <w:t>existing and new gallery</w:t>
      </w:r>
      <w:r w:rsidR="000238A7" w:rsidRPr="006B01B3">
        <w:t>-</w:t>
      </w:r>
      <w:r w:rsidRPr="006B01B3">
        <w:t>goers.</w:t>
      </w:r>
    </w:p>
    <w:p w14:paraId="03353BC8" w14:textId="50FF6190" w:rsidR="009677B1" w:rsidRPr="006B01B3" w:rsidRDefault="00AF0CDF">
      <w:pPr>
        <w:spacing w:after="160" w:line="259" w:lineRule="auto"/>
      </w:pPr>
      <w:r w:rsidRPr="006B01B3">
        <w:t xml:space="preserve">The majority of the projects and programme we are asked to evaluate aim to widen participation, for example, by bringing new visitors through the door or reshaping events programmes to have a broader appeal and to be more accessible.  A few of these projects and programmes </w:t>
      </w:r>
      <w:r w:rsidR="0033604C" w:rsidRPr="006B01B3">
        <w:t xml:space="preserve">also </w:t>
      </w:r>
      <w:r w:rsidRPr="006B01B3">
        <w:t>aim to collaborate and co-produce with audiences. Fewer still evaluate the</w:t>
      </w:r>
      <w:r w:rsidR="0033604C" w:rsidRPr="006B01B3">
        <w:t xml:space="preserve"> process </w:t>
      </w:r>
      <w:r w:rsidR="0033604C" w:rsidRPr="006B01B3">
        <w:rPr>
          <w:u w:val="single"/>
        </w:rPr>
        <w:t>and</w:t>
      </w:r>
      <w:r w:rsidRPr="006B01B3">
        <w:t xml:space="preserve"> results well.</w:t>
      </w:r>
      <w:r w:rsidR="009E2104" w:rsidRPr="006B01B3">
        <w:t xml:space="preserve"> </w:t>
      </w:r>
      <w:r w:rsidRPr="006B01B3">
        <w:t xml:space="preserve">Despite setting out with these aspirations, few find it possible to fully deliver on them.  Hair: Untold Stories has bucked the trend </w:t>
      </w:r>
      <w:r w:rsidR="000C2A3C" w:rsidRPr="006B01B3">
        <w:t>by</w:t>
      </w:r>
      <w:r w:rsidRPr="006B01B3">
        <w:t xml:space="preserve"> test</w:t>
      </w:r>
      <w:r w:rsidR="000C2A3C" w:rsidRPr="006B01B3">
        <w:t>ing</w:t>
      </w:r>
      <w:r w:rsidRPr="006B01B3">
        <w:t xml:space="preserve"> new ways of working that can truly en</w:t>
      </w:r>
      <w:r w:rsidR="009677B1" w:rsidRPr="006B01B3">
        <w:t>hance</w:t>
      </w:r>
      <w:r w:rsidRPr="006B01B3">
        <w:t xml:space="preserve"> </w:t>
      </w:r>
      <w:r w:rsidR="00994ECA" w:rsidRPr="006B01B3">
        <w:t xml:space="preserve">future </w:t>
      </w:r>
      <w:r w:rsidRPr="006B01B3">
        <w:t xml:space="preserve">programming.  </w:t>
      </w:r>
    </w:p>
    <w:p w14:paraId="27551B16" w14:textId="0530C83A" w:rsidR="00AF0CDF" w:rsidRPr="006B01B3" w:rsidRDefault="00AF0CDF">
      <w:pPr>
        <w:spacing w:after="160" w:line="259" w:lineRule="auto"/>
      </w:pPr>
      <w:r w:rsidRPr="006B01B3">
        <w:t>It was a privilege to stand and watch visitors’ journey of self-discovery and sense-making as they travelled through the gallery. We found this journey to be well-evidenced in the Personal Meaning Maps</w:t>
      </w:r>
      <w:r w:rsidR="009677B1" w:rsidRPr="006B01B3">
        <w:t>,</w:t>
      </w:r>
      <w:r w:rsidRPr="006B01B3">
        <w:t xml:space="preserve"> as people expl</w:t>
      </w:r>
      <w:r w:rsidR="009677B1" w:rsidRPr="006B01B3">
        <w:t xml:space="preserve">ored with us </w:t>
      </w:r>
      <w:r w:rsidRPr="006B01B3">
        <w:t xml:space="preserve">how their thinking, perceptions and awareness had changed as a result of visiting the exhibition. </w:t>
      </w:r>
    </w:p>
    <w:p w14:paraId="40F929C2" w14:textId="542C718A" w:rsidR="00AF0CDF" w:rsidRPr="006B01B3" w:rsidRDefault="00AF0CDF">
      <w:pPr>
        <w:spacing w:after="160" w:line="259" w:lineRule="auto"/>
      </w:pPr>
      <w:r w:rsidRPr="006B01B3">
        <w:t xml:space="preserve">On top of self-reflection, the well-executed content prompted discussion between friends and peers, hair professionals, </w:t>
      </w:r>
      <w:proofErr w:type="spellStart"/>
      <w:r w:rsidRPr="006B01B3">
        <w:t>officiandos</w:t>
      </w:r>
      <w:proofErr w:type="spellEnd"/>
      <w:r w:rsidRPr="006B01B3">
        <w:t xml:space="preserve"> and influencers, parents/carers and children and educators and pupils, couples and young people. Observation helped us </w:t>
      </w:r>
      <w:r w:rsidR="00DA43AA" w:rsidRPr="006B01B3">
        <w:t>to spot this</w:t>
      </w:r>
      <w:r w:rsidRPr="006B01B3">
        <w:t xml:space="preserve"> behaviour</w:t>
      </w:r>
      <w:r w:rsidR="00DA43AA" w:rsidRPr="006B01B3">
        <w:t xml:space="preserve">, </w:t>
      </w:r>
      <w:r w:rsidRPr="006B01B3">
        <w:t>and to understand it better through talking to visitors</w:t>
      </w:r>
      <w:r w:rsidR="00DA43AA" w:rsidRPr="006B01B3">
        <w:t xml:space="preserve">, </w:t>
      </w:r>
      <w:r w:rsidRPr="006B01B3">
        <w:t>asking ‘vox pop’ questions</w:t>
      </w:r>
      <w:r w:rsidR="00DA43AA" w:rsidRPr="006B01B3">
        <w:t xml:space="preserve"> and seeing their own personal additions to the exhibition (in the form of comment cards and drawings)</w:t>
      </w:r>
      <w:r w:rsidRPr="006B01B3">
        <w:t xml:space="preserve">.  </w:t>
      </w:r>
    </w:p>
    <w:p w14:paraId="25824AB6" w14:textId="1F9D16D8" w:rsidR="003408DB" w:rsidRPr="006B01B3" w:rsidRDefault="00AF0CDF">
      <w:pPr>
        <w:spacing w:after="160" w:line="259" w:lineRule="auto"/>
      </w:pPr>
      <w:r w:rsidRPr="006B01B3">
        <w:t>The exhibition was not just a presentation of objects and facts, or even personal stories</w:t>
      </w:r>
      <w:r w:rsidR="00DA43AA" w:rsidRPr="006B01B3">
        <w:t xml:space="preserve">.  Instead it </w:t>
      </w:r>
      <w:r w:rsidRPr="006B01B3">
        <w:t xml:space="preserve">created a </w:t>
      </w:r>
      <w:r w:rsidR="00DA43AA" w:rsidRPr="006B01B3">
        <w:t xml:space="preserve">deeper, richer </w:t>
      </w:r>
      <w:r w:rsidRPr="006B01B3">
        <w:t xml:space="preserve">space to develop thinking, strengthen personal identity and gain perspective (especially </w:t>
      </w:r>
      <w:r w:rsidR="00DA43AA" w:rsidRPr="006B01B3">
        <w:t>about our own</w:t>
      </w:r>
      <w:r w:rsidRPr="006B01B3">
        <w:t xml:space="preserve"> ‘bad hair days’!). </w:t>
      </w:r>
    </w:p>
    <w:p w14:paraId="49E3EF9E" w14:textId="2FF8458B" w:rsidR="00AF0CDF" w:rsidRPr="006B01B3" w:rsidRDefault="00AF0CDF">
      <w:pPr>
        <w:spacing w:after="160" w:line="259" w:lineRule="auto"/>
      </w:pPr>
      <w:r w:rsidRPr="006B01B3">
        <w:t xml:space="preserve">Hair: Untold Stories showed the </w:t>
      </w:r>
      <w:r w:rsidR="00DA43AA" w:rsidRPr="006B01B3">
        <w:t>raw power</w:t>
      </w:r>
      <w:r w:rsidRPr="006B01B3">
        <w:t xml:space="preserve"> of this approach</w:t>
      </w:r>
      <w:r w:rsidR="00DA43AA" w:rsidRPr="006B01B3">
        <w:t>. T</w:t>
      </w:r>
      <w:r w:rsidRPr="006B01B3">
        <w:t>he future could be bigger</w:t>
      </w:r>
      <w:r w:rsidR="00DA43AA" w:rsidRPr="006B01B3">
        <w:t>, better, more. Bigger</w:t>
      </w:r>
      <w:r w:rsidRPr="006B01B3">
        <w:t xml:space="preserve"> spaces dedicated to this kind of approach, </w:t>
      </w:r>
      <w:r w:rsidR="00DA43AA" w:rsidRPr="006B01B3">
        <w:t xml:space="preserve">better resourcing, </w:t>
      </w:r>
      <w:r w:rsidRPr="006B01B3">
        <w:t xml:space="preserve">more expansive programming and deeper collaborations with audiences once the exhibition is opened (in addition to during development). </w:t>
      </w:r>
    </w:p>
    <w:p w14:paraId="1D3A0DE8" w14:textId="554A23C6" w:rsidR="00AF0CDF" w:rsidRPr="006B01B3" w:rsidRDefault="00AF0CDF">
      <w:pPr>
        <w:spacing w:after="160" w:line="259" w:lineRule="auto"/>
      </w:pPr>
      <w:r w:rsidRPr="006B01B3">
        <w:t>This exhibition development process has been a pathfinder for new, reinvigorated interpretative practice that can help to</w:t>
      </w:r>
      <w:r w:rsidR="00DA43AA" w:rsidRPr="006B01B3">
        <w:t xml:space="preserve"> find relevance in contemporary society, and to</w:t>
      </w:r>
      <w:r w:rsidRPr="006B01B3">
        <w:t xml:space="preserve"> place our museums, arts and cultural organisations at the heart of communities.</w:t>
      </w:r>
    </w:p>
    <w:p w14:paraId="3AB3820B" w14:textId="4372CC5E" w:rsidR="00412012" w:rsidRPr="006B01B3" w:rsidRDefault="00AF0CDF">
      <w:pPr>
        <w:spacing w:after="160" w:line="259" w:lineRule="auto"/>
      </w:pPr>
      <w:r w:rsidRPr="006B01B3">
        <w:t>Finally, working alongside volunteer evaluators was a joy.  There is no formal career path into evaluation</w:t>
      </w:r>
      <w:r w:rsidRPr="006B01B3">
        <w:rPr>
          <w:rStyle w:val="FootnoteReference"/>
        </w:rPr>
        <w:footnoteReference w:id="3"/>
      </w:r>
      <w:r w:rsidRPr="006B01B3">
        <w:t xml:space="preserve">, yet our sector needs these skills to help understand the impact of its work, identify opportunities and potential, crystallise lessons learnt, leverage and effectively allocate resources and, ultimately, enrich practice. Volunteer and traineeship roles provide a great way to get a taster of measuring impact.  We need more organisations to develop, recruit to and support roles like this – hats off to MAGNET for </w:t>
      </w:r>
      <w:r w:rsidR="00CA3361" w:rsidRPr="006B01B3">
        <w:t>getting stuck in</w:t>
      </w:r>
      <w:r w:rsidRPr="006B01B3">
        <w:t>.</w:t>
      </w:r>
    </w:p>
    <w:p w14:paraId="11F721C1" w14:textId="0CDAA333" w:rsidR="009E6355" w:rsidRPr="006B01B3" w:rsidRDefault="00EB1FB7" w:rsidP="00AD159C">
      <w:pPr>
        <w:pStyle w:val="Heading1"/>
      </w:pPr>
      <w:bookmarkStart w:id="74" w:name="_Toc106021496"/>
      <w:bookmarkStart w:id="75" w:name="_Toc106024167"/>
      <w:bookmarkStart w:id="76" w:name="_Toc106038387"/>
      <w:bookmarkStart w:id="77" w:name="_Toc106095476"/>
      <w:r w:rsidRPr="006B01B3">
        <w:t xml:space="preserve">1. </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005531F5" w:rsidRPr="006B01B3">
        <w:t>Introduction</w:t>
      </w:r>
      <w:bookmarkStart w:id="78" w:name="_Toc35849734"/>
      <w:bookmarkStart w:id="79" w:name="_Toc35849770"/>
      <w:bookmarkStart w:id="80" w:name="_Toc35849825"/>
      <w:bookmarkStart w:id="81" w:name="_Toc36565642"/>
      <w:bookmarkStart w:id="82" w:name="_Toc36565817"/>
      <w:bookmarkStart w:id="83" w:name="_Toc37144297"/>
      <w:bookmarkStart w:id="84" w:name="_Toc40358860"/>
      <w:bookmarkStart w:id="85" w:name="_Toc40359166"/>
      <w:bookmarkStart w:id="86" w:name="_Toc40359203"/>
      <w:bookmarkStart w:id="87" w:name="_Toc41035932"/>
      <w:bookmarkStart w:id="88" w:name="_Toc41053017"/>
      <w:bookmarkStart w:id="89" w:name="_Toc41147855"/>
      <w:bookmarkEnd w:id="38"/>
      <w:bookmarkEnd w:id="39"/>
      <w:bookmarkEnd w:id="40"/>
      <w:bookmarkEnd w:id="41"/>
      <w:bookmarkEnd w:id="42"/>
      <w:bookmarkEnd w:id="43"/>
      <w:bookmarkEnd w:id="66"/>
      <w:bookmarkEnd w:id="67"/>
      <w:bookmarkEnd w:id="68"/>
      <w:bookmarkEnd w:id="69"/>
      <w:bookmarkEnd w:id="70"/>
      <w:bookmarkEnd w:id="71"/>
      <w:bookmarkEnd w:id="72"/>
      <w:bookmarkEnd w:id="73"/>
      <w:bookmarkEnd w:id="74"/>
      <w:bookmarkEnd w:id="75"/>
      <w:bookmarkEnd w:id="76"/>
      <w:bookmarkEnd w:id="77"/>
    </w:p>
    <w:p w14:paraId="56668CD7" w14:textId="1245EC1F" w:rsidR="00F6453D" w:rsidRPr="006B01B3" w:rsidRDefault="00EB1FB7" w:rsidP="00F6453D">
      <w:pPr>
        <w:pStyle w:val="Heading2"/>
        <w:rPr>
          <w:b/>
          <w:bCs/>
          <w:color w:val="auto"/>
        </w:rPr>
      </w:pPr>
      <w:bookmarkStart w:id="90" w:name="_Toc41228505"/>
      <w:bookmarkStart w:id="91" w:name="_Toc41539079"/>
      <w:bookmarkStart w:id="92" w:name="_Toc41650091"/>
      <w:bookmarkStart w:id="93" w:name="_Toc42233397"/>
      <w:bookmarkStart w:id="94" w:name="_Toc42239597"/>
      <w:bookmarkStart w:id="95" w:name="_Toc42688603"/>
      <w:bookmarkStart w:id="96" w:name="_Toc42695254"/>
      <w:bookmarkStart w:id="97" w:name="_Toc42763391"/>
      <w:bookmarkStart w:id="98" w:name="_Toc42769620"/>
      <w:bookmarkStart w:id="99" w:name="_Toc42776501"/>
      <w:bookmarkStart w:id="100" w:name="_Toc44069637"/>
      <w:bookmarkStart w:id="101" w:name="_Toc44069855"/>
      <w:bookmarkStart w:id="102" w:name="_Toc44070080"/>
      <w:bookmarkStart w:id="103" w:name="_Toc101523199"/>
      <w:bookmarkStart w:id="104" w:name="_Toc103071146"/>
      <w:bookmarkStart w:id="105" w:name="_Toc103071241"/>
      <w:bookmarkStart w:id="106" w:name="_Toc103694945"/>
      <w:bookmarkStart w:id="107" w:name="_Toc103695682"/>
      <w:bookmarkStart w:id="108" w:name="_Toc103704335"/>
      <w:bookmarkStart w:id="109" w:name="_Toc104184452"/>
      <w:bookmarkStart w:id="110" w:name="_Toc104225488"/>
      <w:bookmarkStart w:id="111" w:name="_Toc104225515"/>
      <w:bookmarkStart w:id="112" w:name="_Toc104305300"/>
      <w:bookmarkStart w:id="113" w:name="_Toc104355376"/>
      <w:bookmarkStart w:id="114" w:name="_Toc104361788"/>
      <w:bookmarkStart w:id="115" w:name="_Toc104410228"/>
      <w:bookmarkStart w:id="116" w:name="_Toc104410642"/>
      <w:bookmarkStart w:id="117" w:name="_Toc106021497"/>
      <w:bookmarkStart w:id="118" w:name="_Toc106024168"/>
      <w:bookmarkStart w:id="119" w:name="_Toc106038388"/>
      <w:bookmarkStart w:id="120" w:name="_Toc106095477"/>
      <w:r w:rsidRPr="006B01B3">
        <w:rPr>
          <w:b/>
          <w:bCs/>
          <w:color w:val="auto"/>
        </w:rPr>
        <w:t xml:space="preserve">1.1 </w:t>
      </w:r>
      <w:r w:rsidR="000D3764" w:rsidRPr="006B01B3">
        <w:rPr>
          <w:b/>
          <w:bCs/>
          <w:color w:val="auto"/>
        </w:rPr>
        <w:t>MAGNET</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FD50C40" w14:textId="77777777" w:rsidR="003709CD" w:rsidRPr="006B01B3" w:rsidRDefault="003709CD" w:rsidP="00D63033">
      <w:pPr>
        <w:rPr>
          <w:b/>
          <w:bCs/>
        </w:rPr>
      </w:pPr>
      <w:r w:rsidRPr="006B01B3">
        <w:rPr>
          <w:b/>
          <w:bCs/>
        </w:rPr>
        <w:t>Context</w:t>
      </w:r>
    </w:p>
    <w:p w14:paraId="414B28DE" w14:textId="77777777" w:rsidR="00FB7896" w:rsidRPr="006B01B3" w:rsidRDefault="003709CD" w:rsidP="00D63033">
      <w:r w:rsidRPr="006B01B3">
        <w:t xml:space="preserve">The 2017 Mendoza report discussed ways museums could develop </w:t>
      </w:r>
      <w:r w:rsidR="005A10FF" w:rsidRPr="006B01B3">
        <w:t>‘</w:t>
      </w:r>
      <w:r w:rsidRPr="006B01B3">
        <w:t>a new partnership framework</w:t>
      </w:r>
      <w:r w:rsidR="005A10FF" w:rsidRPr="006B01B3">
        <w:t xml:space="preserve"> </w:t>
      </w:r>
      <w:r w:rsidRPr="006B01B3">
        <w:t>to extend their reach throughout England in a more strategic way</w:t>
      </w:r>
      <w:r w:rsidR="005A10FF" w:rsidRPr="006B01B3">
        <w:t>’</w:t>
      </w:r>
      <w:r w:rsidRPr="006B01B3">
        <w:t>.</w:t>
      </w:r>
    </w:p>
    <w:p w14:paraId="57C6371A" w14:textId="77777777" w:rsidR="00A37EFD" w:rsidRPr="006B01B3" w:rsidRDefault="00A37EFD" w:rsidP="00D63033"/>
    <w:p w14:paraId="7461530B" w14:textId="2982EEBD" w:rsidR="00FB7896" w:rsidRPr="006B01B3" w:rsidRDefault="003709CD" w:rsidP="00D63033">
      <w:r w:rsidRPr="006B01B3">
        <w:t>In recent years</w:t>
      </w:r>
      <w:r w:rsidR="00C67945" w:rsidRPr="006B01B3">
        <w:t>,</w:t>
      </w:r>
      <w:r w:rsidRPr="006B01B3">
        <w:t xml:space="preserve"> regional museums have faced significant challenges to achieving this</w:t>
      </w:r>
      <w:r w:rsidR="00C67945" w:rsidRPr="006B01B3">
        <w:t>,</w:t>
      </w:r>
      <w:r w:rsidRPr="006B01B3">
        <w:t xml:space="preserve"> </w:t>
      </w:r>
      <w:r w:rsidR="00FB7896" w:rsidRPr="006B01B3">
        <w:t xml:space="preserve">for example </w:t>
      </w:r>
      <w:r w:rsidRPr="006B01B3">
        <w:t>they report a lack of affordable touring exhibitions of sufficient quality</w:t>
      </w:r>
      <w:r w:rsidR="00C67945" w:rsidRPr="006B01B3">
        <w:t xml:space="preserve"> </w:t>
      </w:r>
      <w:r w:rsidRPr="006B01B3">
        <w:t xml:space="preserve">to meet their audience development objectives, meet public expectations and generate revenue. Budget cuts have reduced their ability to generate their own exhibitions, such that those </w:t>
      </w:r>
      <w:r w:rsidR="00C67945" w:rsidRPr="006B01B3">
        <w:t xml:space="preserve">museums </w:t>
      </w:r>
      <w:r w:rsidRPr="006B01B3">
        <w:t>accustomed to four exhibitions p</w:t>
      </w:r>
      <w:r w:rsidR="00FB7896" w:rsidRPr="006B01B3">
        <w:t>er year</w:t>
      </w:r>
      <w:r w:rsidRPr="006B01B3">
        <w:t xml:space="preserve"> </w:t>
      </w:r>
      <w:r w:rsidR="00C67945" w:rsidRPr="006B01B3">
        <w:t xml:space="preserve">that </w:t>
      </w:r>
      <w:r w:rsidRPr="006B01B3">
        <w:t xml:space="preserve">are now reduced to delivering two, of lower quality. </w:t>
      </w:r>
    </w:p>
    <w:p w14:paraId="4451688D" w14:textId="77777777" w:rsidR="00FB7896" w:rsidRPr="006B01B3" w:rsidRDefault="00FB7896" w:rsidP="00D63033"/>
    <w:p w14:paraId="59D32333" w14:textId="496001DB" w:rsidR="003709CD" w:rsidRPr="006B01B3" w:rsidRDefault="003709CD" w:rsidP="00D63033">
      <w:r w:rsidRPr="006B01B3">
        <w:t xml:space="preserve">This has created a risk-averse situation, stifling innovation and hindering the ability to serve new and existing audiences, </w:t>
      </w:r>
      <w:r w:rsidR="002C1481" w:rsidRPr="006B01B3">
        <w:t>to make the most of the engagement opportunities presented by their collections</w:t>
      </w:r>
      <w:r w:rsidRPr="006B01B3">
        <w:t xml:space="preserve"> and </w:t>
      </w:r>
      <w:r w:rsidR="002C1481" w:rsidRPr="006B01B3">
        <w:t xml:space="preserve">to </w:t>
      </w:r>
      <w:r w:rsidRPr="006B01B3">
        <w:t>generate sustainable revenue.</w:t>
      </w:r>
    </w:p>
    <w:p w14:paraId="5C102B25" w14:textId="77777777" w:rsidR="003709CD" w:rsidRPr="006B01B3" w:rsidRDefault="003709CD" w:rsidP="00D63033"/>
    <w:p w14:paraId="647A5F0F" w14:textId="77777777" w:rsidR="003709CD" w:rsidRPr="006B01B3" w:rsidRDefault="003709CD" w:rsidP="00D63033">
      <w:pPr>
        <w:rPr>
          <w:b/>
          <w:bCs/>
        </w:rPr>
      </w:pPr>
      <w:r w:rsidRPr="006B01B3">
        <w:rPr>
          <w:b/>
          <w:bCs/>
        </w:rPr>
        <w:t>Establishing a partnership</w:t>
      </w:r>
    </w:p>
    <w:p w14:paraId="446841FD" w14:textId="7B6A9B4F" w:rsidR="007929BE" w:rsidRPr="006B01B3" w:rsidRDefault="003709CD" w:rsidP="00D63033">
      <w:r w:rsidRPr="006B01B3">
        <w:t>MAGNET (</w:t>
      </w:r>
      <w:bookmarkStart w:id="121" w:name="_Hlk104356915"/>
      <w:r w:rsidRPr="006B01B3">
        <w:t>the Museums and Galleries Network for Exhibition Touring</w:t>
      </w:r>
      <w:bookmarkEnd w:id="121"/>
      <w:r w:rsidRPr="006B01B3">
        <w:t xml:space="preserve">) </w:t>
      </w:r>
      <w:r w:rsidR="009B37B3" w:rsidRPr="006B01B3">
        <w:t>was</w:t>
      </w:r>
      <w:r w:rsidRPr="006B01B3">
        <w:t xml:space="preserve"> established</w:t>
      </w:r>
      <w:r w:rsidR="009B37B3" w:rsidRPr="006B01B3">
        <w:t xml:space="preserve"> in 2020 with the support of the Art Fund. It is a </w:t>
      </w:r>
      <w:r w:rsidRPr="006B01B3">
        <w:t xml:space="preserve">network of </w:t>
      </w:r>
      <w:r w:rsidR="004C601A" w:rsidRPr="006B01B3">
        <w:t>1</w:t>
      </w:r>
      <w:r w:rsidR="00B95558" w:rsidRPr="006B01B3">
        <w:t>0</w:t>
      </w:r>
      <w:r w:rsidRPr="006B01B3">
        <w:t xml:space="preserve"> museums and galleries</w:t>
      </w:r>
      <w:r w:rsidR="004C601A" w:rsidRPr="006B01B3">
        <w:rPr>
          <w:rStyle w:val="FootnoteReference"/>
        </w:rPr>
        <w:footnoteReference w:id="4"/>
      </w:r>
      <w:r w:rsidRPr="006B01B3">
        <w:t xml:space="preserve"> </w:t>
      </w:r>
      <w:r w:rsidR="005A7D29" w:rsidRPr="006B01B3">
        <w:t xml:space="preserve">that </w:t>
      </w:r>
      <w:r w:rsidRPr="006B01B3">
        <w:t xml:space="preserve">aim to pool resources, develop curatorial expertise and share their collections with diverse national audiences. </w:t>
      </w:r>
    </w:p>
    <w:p w14:paraId="3441A1F4" w14:textId="77777777" w:rsidR="007929BE" w:rsidRPr="006B01B3" w:rsidRDefault="007929BE" w:rsidP="00D63033"/>
    <w:p w14:paraId="0B378C20" w14:textId="2E1D1CB5" w:rsidR="007929BE" w:rsidRPr="006B01B3" w:rsidRDefault="007929BE" w:rsidP="00D63033">
      <w:r w:rsidRPr="006B01B3">
        <w:t xml:space="preserve">Current </w:t>
      </w:r>
      <w:r w:rsidR="00A54A30" w:rsidRPr="006B01B3">
        <w:t xml:space="preserve">active </w:t>
      </w:r>
      <w:r w:rsidRPr="006B01B3">
        <w:t>MAGNET partners are:</w:t>
      </w:r>
      <w:r w:rsidR="0065650B" w:rsidRPr="006B01B3">
        <w:t xml:space="preserve"> </w:t>
      </w:r>
    </w:p>
    <w:p w14:paraId="5AC30B31" w14:textId="16CF327D" w:rsidR="00D07805" w:rsidRPr="006B01B3" w:rsidRDefault="007929BE" w:rsidP="00D63033">
      <w:pPr>
        <w:pStyle w:val="ListParagraph"/>
        <w:numPr>
          <w:ilvl w:val="0"/>
          <w:numId w:val="26"/>
        </w:numPr>
        <w:spacing w:line="276" w:lineRule="auto"/>
      </w:pPr>
      <w:r w:rsidRPr="006B01B3">
        <w:t>Horniman Museum and Gardens (</w:t>
      </w:r>
      <w:r w:rsidR="00D07805" w:rsidRPr="006B01B3">
        <w:t xml:space="preserve">current </w:t>
      </w:r>
      <w:r w:rsidRPr="006B01B3">
        <w:t>lead)</w:t>
      </w:r>
    </w:p>
    <w:p w14:paraId="01E07249" w14:textId="77777777" w:rsidR="00D07805" w:rsidRPr="006B01B3" w:rsidRDefault="007929BE" w:rsidP="00D63033">
      <w:pPr>
        <w:pStyle w:val="ListParagraph"/>
        <w:numPr>
          <w:ilvl w:val="0"/>
          <w:numId w:val="26"/>
        </w:numPr>
        <w:spacing w:line="276" w:lineRule="auto"/>
      </w:pPr>
      <w:r w:rsidRPr="006B01B3">
        <w:t>Bristol Museums</w:t>
      </w:r>
    </w:p>
    <w:p w14:paraId="7ADE8952" w14:textId="77777777" w:rsidR="00D07805" w:rsidRPr="006B01B3" w:rsidRDefault="007929BE" w:rsidP="00D63033">
      <w:pPr>
        <w:pStyle w:val="ListParagraph"/>
        <w:numPr>
          <w:ilvl w:val="0"/>
          <w:numId w:val="26"/>
        </w:numPr>
        <w:spacing w:line="276" w:lineRule="auto"/>
      </w:pPr>
      <w:r w:rsidRPr="006B01B3">
        <w:t>Derby Museums</w:t>
      </w:r>
    </w:p>
    <w:p w14:paraId="7043FBC2" w14:textId="77777777" w:rsidR="00D07805" w:rsidRPr="006B01B3" w:rsidRDefault="007929BE" w:rsidP="00D63033">
      <w:pPr>
        <w:pStyle w:val="ListParagraph"/>
        <w:numPr>
          <w:ilvl w:val="0"/>
          <w:numId w:val="26"/>
        </w:numPr>
        <w:spacing w:line="276" w:lineRule="auto"/>
      </w:pPr>
      <w:r w:rsidRPr="006B01B3">
        <w:t>Glasgow Museums</w:t>
      </w:r>
    </w:p>
    <w:p w14:paraId="3BFEE4E2" w14:textId="77777777" w:rsidR="00D07805" w:rsidRPr="006B01B3" w:rsidRDefault="007929BE" w:rsidP="00D63033">
      <w:pPr>
        <w:pStyle w:val="ListParagraph"/>
        <w:numPr>
          <w:ilvl w:val="0"/>
          <w:numId w:val="26"/>
        </w:numPr>
        <w:spacing w:line="276" w:lineRule="auto"/>
      </w:pPr>
      <w:r w:rsidRPr="006B01B3">
        <w:t>Manchester Museum</w:t>
      </w:r>
    </w:p>
    <w:p w14:paraId="3E64E634" w14:textId="77777777" w:rsidR="00D07805" w:rsidRPr="006B01B3" w:rsidRDefault="007929BE" w:rsidP="00D63033">
      <w:pPr>
        <w:pStyle w:val="ListParagraph"/>
        <w:numPr>
          <w:ilvl w:val="0"/>
          <w:numId w:val="26"/>
        </w:numPr>
        <w:spacing w:line="276" w:lineRule="auto"/>
      </w:pPr>
      <w:r w:rsidRPr="006B01B3">
        <w:t>National Museums Liverpool</w:t>
      </w:r>
    </w:p>
    <w:p w14:paraId="337F49F0" w14:textId="1FE77A8D" w:rsidR="00D07805" w:rsidRPr="006B01B3" w:rsidRDefault="007929BE" w:rsidP="00D63033">
      <w:pPr>
        <w:pStyle w:val="ListParagraph"/>
        <w:numPr>
          <w:ilvl w:val="0"/>
          <w:numId w:val="26"/>
        </w:numPr>
        <w:spacing w:line="276" w:lineRule="auto"/>
      </w:pPr>
      <w:r w:rsidRPr="006B01B3">
        <w:t>Royal Albert Memorial Museum</w:t>
      </w:r>
      <w:r w:rsidR="00D07805" w:rsidRPr="006B01B3">
        <w:t xml:space="preserve">, </w:t>
      </w:r>
      <w:r w:rsidRPr="006B01B3">
        <w:t>Exeter</w:t>
      </w:r>
    </w:p>
    <w:p w14:paraId="011442E2" w14:textId="77777777" w:rsidR="00D07805" w:rsidRPr="006B01B3" w:rsidRDefault="007929BE" w:rsidP="00D63033">
      <w:pPr>
        <w:pStyle w:val="ListParagraph"/>
        <w:numPr>
          <w:ilvl w:val="0"/>
          <w:numId w:val="26"/>
        </w:numPr>
        <w:spacing w:line="276" w:lineRule="auto"/>
      </w:pPr>
      <w:r w:rsidRPr="006B01B3">
        <w:t>Museums Sheffield</w:t>
      </w:r>
    </w:p>
    <w:p w14:paraId="1FAF826C" w14:textId="3C0A550B" w:rsidR="00D07805" w:rsidRPr="006B01B3" w:rsidRDefault="007929BE" w:rsidP="00D63033">
      <w:pPr>
        <w:pStyle w:val="ListParagraph"/>
        <w:numPr>
          <w:ilvl w:val="0"/>
          <w:numId w:val="26"/>
        </w:numPr>
        <w:spacing w:line="276" w:lineRule="auto"/>
      </w:pPr>
      <w:r w:rsidRPr="006B01B3">
        <w:t>Tullie House Museum</w:t>
      </w:r>
      <w:r w:rsidR="00314386" w:rsidRPr="006B01B3">
        <w:t xml:space="preserve"> and Art Gallery</w:t>
      </w:r>
      <w:r w:rsidRPr="006B01B3">
        <w:t xml:space="preserve">, Carlisle </w:t>
      </w:r>
    </w:p>
    <w:p w14:paraId="502A9883" w14:textId="3C25C290" w:rsidR="0047551C" w:rsidRPr="006B01B3" w:rsidRDefault="007929BE" w:rsidP="00D63033">
      <w:pPr>
        <w:pStyle w:val="ListParagraph"/>
        <w:numPr>
          <w:ilvl w:val="0"/>
          <w:numId w:val="26"/>
        </w:numPr>
        <w:spacing w:line="276" w:lineRule="auto"/>
      </w:pPr>
      <w:r w:rsidRPr="006B01B3">
        <w:t xml:space="preserve">Tyne &amp; Wear Archives &amp; Museums. </w:t>
      </w:r>
    </w:p>
    <w:p w14:paraId="165EF768" w14:textId="77777777" w:rsidR="0047551C" w:rsidRPr="006B01B3" w:rsidRDefault="0047551C" w:rsidP="00D63033"/>
    <w:p w14:paraId="6D075DCC" w14:textId="731B0D08" w:rsidR="007929BE" w:rsidRPr="006B01B3" w:rsidRDefault="007929BE" w:rsidP="00D63033">
      <w:r w:rsidRPr="006B01B3">
        <w:t>The majority of the partners are based outside London</w:t>
      </w:r>
      <w:r w:rsidR="007708C1" w:rsidRPr="006B01B3">
        <w:t>,</w:t>
      </w:r>
      <w:r w:rsidRPr="006B01B3">
        <w:t xml:space="preserve"> allowing for a rebalancing investment agenda across the UK.</w:t>
      </w:r>
    </w:p>
    <w:p w14:paraId="65D9C44C" w14:textId="77777777" w:rsidR="007929BE" w:rsidRPr="006B01B3" w:rsidRDefault="007929BE" w:rsidP="00D63033"/>
    <w:p w14:paraId="7BF96F90" w14:textId="0BA3F443" w:rsidR="00AA1D8B" w:rsidRPr="006B01B3" w:rsidRDefault="00D63033" w:rsidP="00D63033">
      <w:r w:rsidRPr="006B01B3">
        <w:t>Together the partners aim to</w:t>
      </w:r>
      <w:r w:rsidR="00AA1D8B" w:rsidRPr="006B01B3">
        <w:t>:</w:t>
      </w:r>
    </w:p>
    <w:p w14:paraId="722E546E" w14:textId="77777777" w:rsidR="00D63033" w:rsidRPr="006B01B3" w:rsidRDefault="00AA1D8B" w:rsidP="00D63033">
      <w:pPr>
        <w:pStyle w:val="ListParagraph"/>
        <w:numPr>
          <w:ilvl w:val="0"/>
          <w:numId w:val="27"/>
        </w:numPr>
        <w:spacing w:line="276" w:lineRule="auto"/>
      </w:pPr>
      <w:r w:rsidRPr="006B01B3">
        <w:t>Test new funding and delivery models for quality touring exhibitions sector-wide, embedding collaboration as a cost-effective and sustainable way of working</w:t>
      </w:r>
    </w:p>
    <w:p w14:paraId="5C571D06" w14:textId="776B90AE" w:rsidR="00D63033" w:rsidRPr="006B01B3" w:rsidRDefault="00AA1D8B" w:rsidP="00D63033">
      <w:pPr>
        <w:pStyle w:val="ListParagraph"/>
        <w:numPr>
          <w:ilvl w:val="0"/>
          <w:numId w:val="27"/>
        </w:numPr>
        <w:spacing w:line="276" w:lineRule="auto"/>
      </w:pPr>
      <w:r w:rsidRPr="006B01B3">
        <w:t>Encourage experimentation and risk in exhibitions, in subject matter and approach (co-curation, co-production</w:t>
      </w:r>
      <w:r w:rsidR="002B5B31" w:rsidRPr="006B01B3">
        <w:t>,</w:t>
      </w:r>
      <w:r w:rsidRPr="006B01B3">
        <w:t xml:space="preserve"> etc</w:t>
      </w:r>
      <w:r w:rsidR="002B5B31" w:rsidRPr="006B01B3">
        <w:t>.</w:t>
      </w:r>
      <w:r w:rsidRPr="006B01B3">
        <w:t>)</w:t>
      </w:r>
    </w:p>
    <w:p w14:paraId="130C3BFC" w14:textId="77777777" w:rsidR="00D63033" w:rsidRPr="006B01B3" w:rsidRDefault="00AA1D8B" w:rsidP="00D63033">
      <w:pPr>
        <w:pStyle w:val="ListParagraph"/>
        <w:numPr>
          <w:ilvl w:val="0"/>
          <w:numId w:val="27"/>
        </w:numPr>
        <w:spacing w:line="276" w:lineRule="auto"/>
      </w:pPr>
      <w:r w:rsidRPr="006B01B3">
        <w:t>Allow museums to pursue their ambitions for audience engagement and diversity in meaningful ways through exhibitions, making a wider breadth of cultural experiences available to more people</w:t>
      </w:r>
    </w:p>
    <w:p w14:paraId="1D792C29" w14:textId="382C8C9A" w:rsidR="00D63033" w:rsidRPr="006B01B3" w:rsidRDefault="00AA1D8B" w:rsidP="00AA1D8B">
      <w:pPr>
        <w:pStyle w:val="ListParagraph"/>
        <w:numPr>
          <w:ilvl w:val="0"/>
          <w:numId w:val="27"/>
        </w:numPr>
        <w:spacing w:line="276" w:lineRule="auto"/>
      </w:pPr>
      <w:r w:rsidRPr="006B01B3">
        <w:t>Build skills across the sector, e.g. remote collaboration, sustainable exhibition-making practice, collaborative work on learning, commercial and digital. It will provide</w:t>
      </w:r>
      <w:r w:rsidR="00E42077" w:rsidRPr="006B01B3">
        <w:t xml:space="preserve"> partners</w:t>
      </w:r>
      <w:r w:rsidRPr="006B01B3">
        <w:t xml:space="preserve"> with a forum for the learning process, uniquely working as a peer group to evaluate</w:t>
      </w:r>
      <w:r w:rsidR="00E42077" w:rsidRPr="006B01B3">
        <w:t xml:space="preserve"> MAGNET’s</w:t>
      </w:r>
      <w:r w:rsidRPr="006B01B3">
        <w:t xml:space="preserve"> projects collectively</w:t>
      </w:r>
    </w:p>
    <w:p w14:paraId="560FA2E7" w14:textId="3D750FD4" w:rsidR="00D63033" w:rsidRPr="006B01B3" w:rsidRDefault="00AA1D8B" w:rsidP="00AA1D8B">
      <w:pPr>
        <w:pStyle w:val="ListParagraph"/>
        <w:numPr>
          <w:ilvl w:val="0"/>
          <w:numId w:val="27"/>
        </w:numPr>
        <w:spacing w:line="276" w:lineRule="auto"/>
      </w:pPr>
      <w:r w:rsidRPr="006B01B3">
        <w:t>Raise the profile of regional collections amongst UK-wide audiences</w:t>
      </w:r>
      <w:r w:rsidR="00BD56AF" w:rsidRPr="006B01B3">
        <w:t>,</w:t>
      </w:r>
      <w:r w:rsidRPr="006B01B3">
        <w:t xml:space="preserve"> placing them in the context of a great national public collection</w:t>
      </w:r>
    </w:p>
    <w:p w14:paraId="37C169C8" w14:textId="77777777" w:rsidR="00D63033" w:rsidRPr="006B01B3" w:rsidRDefault="00AA1D8B" w:rsidP="00AA1D8B">
      <w:pPr>
        <w:pStyle w:val="ListParagraph"/>
        <w:numPr>
          <w:ilvl w:val="0"/>
          <w:numId w:val="27"/>
        </w:numPr>
        <w:spacing w:line="276" w:lineRule="auto"/>
      </w:pPr>
      <w:r w:rsidRPr="006B01B3">
        <w:t>Offer potential for product development and shared commissioning of new commercial opportunities and products</w:t>
      </w:r>
    </w:p>
    <w:p w14:paraId="50081F9F" w14:textId="766264C9" w:rsidR="00AA1D8B" w:rsidRPr="006B01B3" w:rsidRDefault="00AA1D8B" w:rsidP="00AA1D8B">
      <w:pPr>
        <w:pStyle w:val="ListParagraph"/>
        <w:numPr>
          <w:ilvl w:val="0"/>
          <w:numId w:val="27"/>
        </w:numPr>
        <w:spacing w:line="276" w:lineRule="auto"/>
      </w:pPr>
      <w:r w:rsidRPr="006B01B3">
        <w:t>Offer potential for shared development of learning and outreach programmes.</w:t>
      </w:r>
    </w:p>
    <w:p w14:paraId="2C6FFDDA" w14:textId="61428881" w:rsidR="00C558B0" w:rsidRPr="006B01B3" w:rsidRDefault="00C558B0" w:rsidP="00DD0B75">
      <w:pPr>
        <w:rPr>
          <w:rFonts w:ascii="Calibri" w:hAnsi="Calibri" w:cs="Calibri"/>
        </w:rPr>
      </w:pPr>
    </w:p>
    <w:p w14:paraId="304F1AEF" w14:textId="255E818F" w:rsidR="00125F6B" w:rsidRPr="006B01B3" w:rsidRDefault="00125F6B" w:rsidP="00125F6B">
      <w:pPr>
        <w:pStyle w:val="Heading2"/>
        <w:rPr>
          <w:b/>
          <w:bCs/>
          <w:color w:val="auto"/>
        </w:rPr>
      </w:pPr>
      <w:bookmarkStart w:id="122" w:name="_Toc103695683"/>
      <w:bookmarkStart w:id="123" w:name="_Toc103704336"/>
      <w:bookmarkStart w:id="124" w:name="_Toc104184453"/>
      <w:bookmarkStart w:id="125" w:name="_Toc104225489"/>
      <w:bookmarkStart w:id="126" w:name="_Toc104225516"/>
      <w:bookmarkStart w:id="127" w:name="_Toc104305301"/>
      <w:bookmarkStart w:id="128" w:name="_Toc104355377"/>
      <w:bookmarkStart w:id="129" w:name="_Toc104361789"/>
      <w:bookmarkStart w:id="130" w:name="_Toc104410229"/>
      <w:bookmarkStart w:id="131" w:name="_Toc104410643"/>
      <w:bookmarkStart w:id="132" w:name="_Toc106021498"/>
      <w:bookmarkStart w:id="133" w:name="_Toc106024169"/>
      <w:bookmarkStart w:id="134" w:name="_Toc106038389"/>
      <w:bookmarkStart w:id="135" w:name="_Toc106095478"/>
      <w:bookmarkStart w:id="136" w:name="_Toc36565643"/>
      <w:bookmarkStart w:id="137" w:name="_Toc36565818"/>
      <w:bookmarkStart w:id="138" w:name="_Toc37144298"/>
      <w:bookmarkStart w:id="139" w:name="_Toc40358861"/>
      <w:bookmarkStart w:id="140" w:name="_Toc40359167"/>
      <w:bookmarkStart w:id="141" w:name="_Toc40359204"/>
      <w:bookmarkStart w:id="142" w:name="_Toc41035933"/>
      <w:bookmarkStart w:id="143" w:name="_Toc41053018"/>
      <w:bookmarkStart w:id="144" w:name="_Toc41147856"/>
      <w:bookmarkStart w:id="145" w:name="_Toc41228506"/>
      <w:bookmarkStart w:id="146" w:name="_Toc41539080"/>
      <w:bookmarkStart w:id="147" w:name="_Toc41650092"/>
      <w:bookmarkStart w:id="148" w:name="_Toc42233398"/>
      <w:bookmarkStart w:id="149" w:name="_Toc42239598"/>
      <w:r w:rsidRPr="006B01B3">
        <w:rPr>
          <w:b/>
          <w:bCs/>
          <w:color w:val="auto"/>
        </w:rPr>
        <w:t>1.2 The project</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5E7D1EE2" w14:textId="16A2E3C0" w:rsidR="0001793F" w:rsidRPr="006B01B3" w:rsidRDefault="000621A8" w:rsidP="0001793F">
      <w:r w:rsidRPr="006B01B3">
        <w:t>In 2019, the MAGNET partner developed the concept for a long</w:t>
      </w:r>
      <w:r w:rsidR="00BD56AF" w:rsidRPr="006B01B3">
        <w:t>-</w:t>
      </w:r>
      <w:r w:rsidRPr="006B01B3">
        <w:t>term</w:t>
      </w:r>
      <w:r w:rsidR="00BD56AF" w:rsidRPr="006B01B3">
        <w:t>,</w:t>
      </w:r>
      <w:r w:rsidRPr="006B01B3">
        <w:t xml:space="preserve"> five</w:t>
      </w:r>
      <w:r w:rsidR="00BD56AF" w:rsidRPr="006B01B3">
        <w:t>-</w:t>
      </w:r>
      <w:r w:rsidRPr="006B01B3">
        <w:t>year</w:t>
      </w:r>
      <w:r w:rsidR="00BD56AF" w:rsidRPr="006B01B3">
        <w:t>,</w:t>
      </w:r>
      <w:r w:rsidRPr="006B01B3">
        <w:t xml:space="preserve"> funded partnership. </w:t>
      </w:r>
      <w:r w:rsidR="00E42077" w:rsidRPr="006B01B3">
        <w:t>It</w:t>
      </w:r>
      <w:r w:rsidRPr="006B01B3">
        <w:t xml:space="preserve"> had a positive reaction and encouragement from funders including A</w:t>
      </w:r>
      <w:r w:rsidR="00E42077" w:rsidRPr="006B01B3">
        <w:t>rts Council England</w:t>
      </w:r>
      <w:r w:rsidRPr="006B01B3">
        <w:t xml:space="preserve"> and the Art Fund. </w:t>
      </w:r>
    </w:p>
    <w:p w14:paraId="14ACD62F" w14:textId="77777777" w:rsidR="000621A8" w:rsidRPr="006B01B3" w:rsidRDefault="000621A8" w:rsidP="0001793F"/>
    <w:p w14:paraId="1E9B6880" w14:textId="76CEA19B" w:rsidR="00030860" w:rsidRPr="006B01B3" w:rsidRDefault="0001793F" w:rsidP="0001793F">
      <w:r w:rsidRPr="006B01B3">
        <w:t>However</w:t>
      </w:r>
      <w:r w:rsidR="00FB5664" w:rsidRPr="006B01B3">
        <w:t>,</w:t>
      </w:r>
      <w:r w:rsidRPr="006B01B3">
        <w:t xml:space="preserve"> following the C</w:t>
      </w:r>
      <w:r w:rsidR="000621A8" w:rsidRPr="006B01B3">
        <w:t>ovid</w:t>
      </w:r>
      <w:r w:rsidRPr="006B01B3">
        <w:t xml:space="preserve">-19 outbreak, the funding landscape </w:t>
      </w:r>
      <w:r w:rsidR="000621A8" w:rsidRPr="006B01B3">
        <w:t xml:space="preserve">rapidly morphed as funders redirected their resources into emergency funding and activities focussed upon supporting individual, community and societal Covid-19 recovery. </w:t>
      </w:r>
    </w:p>
    <w:p w14:paraId="0FBFAD8D" w14:textId="77777777" w:rsidR="00030860" w:rsidRPr="006B01B3" w:rsidRDefault="00030860" w:rsidP="0001793F"/>
    <w:p w14:paraId="4E5DBEF1" w14:textId="1C9DAC59" w:rsidR="00922780" w:rsidRPr="006B01B3" w:rsidRDefault="00030860" w:rsidP="00AA1D8B">
      <w:r w:rsidRPr="006B01B3">
        <w:t xml:space="preserve">Wanting to maintain momentum but mindful of the shifting context, the MAGNET network rethought the </w:t>
      </w:r>
      <w:r w:rsidR="0001793F" w:rsidRPr="006B01B3">
        <w:t>full-scale pilot</w:t>
      </w:r>
      <w:r w:rsidRPr="006B01B3">
        <w:t xml:space="preserve"> into a </w:t>
      </w:r>
      <w:r w:rsidR="00C74A7E" w:rsidRPr="006B01B3">
        <w:t xml:space="preserve">smaller project that was more achievable within the pandemic operating environment. </w:t>
      </w:r>
      <w:r w:rsidR="00922780" w:rsidRPr="006B01B3">
        <w:t>The partners hoped that t</w:t>
      </w:r>
      <w:r w:rsidR="00C74A7E" w:rsidRPr="006B01B3">
        <w:t>h</w:t>
      </w:r>
      <w:r w:rsidR="00922780" w:rsidRPr="006B01B3">
        <w:t>e model of</w:t>
      </w:r>
      <w:r w:rsidR="00C74A7E" w:rsidRPr="006B01B3">
        <w:t xml:space="preserve"> </w:t>
      </w:r>
      <w:r w:rsidR="00922780" w:rsidRPr="006B01B3">
        <w:t>working</w:t>
      </w:r>
      <w:r w:rsidR="00C74A7E" w:rsidRPr="006B01B3">
        <w:t xml:space="preserve"> w</w:t>
      </w:r>
      <w:r w:rsidR="00922780" w:rsidRPr="006B01B3">
        <w:t xml:space="preserve">ould </w:t>
      </w:r>
      <w:r w:rsidR="00C74A7E" w:rsidRPr="006B01B3">
        <w:t xml:space="preserve">be a powerful tool in helping the limited funds </w:t>
      </w:r>
      <w:r w:rsidR="00B75C51" w:rsidRPr="006B01B3">
        <w:t xml:space="preserve">that </w:t>
      </w:r>
      <w:r w:rsidR="00C74A7E" w:rsidRPr="006B01B3">
        <w:t xml:space="preserve">museums have for exhibitions go further and </w:t>
      </w:r>
      <w:r w:rsidR="00B75C51" w:rsidRPr="006B01B3">
        <w:t xml:space="preserve">would </w:t>
      </w:r>
      <w:r w:rsidR="00922780" w:rsidRPr="006B01B3">
        <w:t>support collaboration in</w:t>
      </w:r>
      <w:r w:rsidR="00C74A7E" w:rsidRPr="006B01B3">
        <w:t xml:space="preserve"> a post-coronavirus world. </w:t>
      </w:r>
    </w:p>
    <w:p w14:paraId="01538CDF" w14:textId="34B56FB2" w:rsidR="0001793F" w:rsidRPr="006B01B3" w:rsidRDefault="00C74A7E" w:rsidP="00AA1D8B">
      <w:r w:rsidRPr="006B01B3">
        <w:t>Th</w:t>
      </w:r>
      <w:r w:rsidR="00922780" w:rsidRPr="006B01B3">
        <w:t>e</w:t>
      </w:r>
      <w:r w:rsidRPr="006B01B3">
        <w:t xml:space="preserve"> scaled</w:t>
      </w:r>
      <w:r w:rsidR="00B75C51" w:rsidRPr="006B01B3">
        <w:t>-</w:t>
      </w:r>
      <w:r w:rsidRPr="006B01B3">
        <w:t>down project was supported by the Art Fund to:</w:t>
      </w:r>
    </w:p>
    <w:p w14:paraId="4A0B438D" w14:textId="26103CA2" w:rsidR="00784E69" w:rsidRPr="006B01B3" w:rsidRDefault="00784E69" w:rsidP="0001793F">
      <w:pPr>
        <w:pStyle w:val="ListParagraph"/>
        <w:numPr>
          <w:ilvl w:val="0"/>
          <w:numId w:val="29"/>
        </w:numPr>
      </w:pPr>
      <w:r w:rsidRPr="006B01B3">
        <w:t>Develop</w:t>
      </w:r>
      <w:r w:rsidR="00030860" w:rsidRPr="006B01B3">
        <w:t>ment</w:t>
      </w:r>
      <w:r w:rsidRPr="006B01B3">
        <w:t xml:space="preserve"> as a partnership</w:t>
      </w:r>
    </w:p>
    <w:p w14:paraId="7B41C8A1" w14:textId="18DB6B08" w:rsidR="00784E69" w:rsidRPr="006B01B3" w:rsidRDefault="00784E69" w:rsidP="0001793F">
      <w:pPr>
        <w:pStyle w:val="ListParagraph"/>
        <w:numPr>
          <w:ilvl w:val="0"/>
          <w:numId w:val="29"/>
        </w:numPr>
      </w:pPr>
      <w:r w:rsidRPr="006B01B3">
        <w:t>Tria</w:t>
      </w:r>
      <w:r w:rsidR="00030860" w:rsidRPr="006B01B3">
        <w:t>l a</w:t>
      </w:r>
      <w:r w:rsidRPr="006B01B3">
        <w:t xml:space="preserve"> </w:t>
      </w:r>
      <w:r w:rsidR="00AA1D8B" w:rsidRPr="006B01B3">
        <w:t>co-curating</w:t>
      </w:r>
      <w:r w:rsidR="00B75C51" w:rsidRPr="006B01B3">
        <w:t>,</w:t>
      </w:r>
      <w:r w:rsidR="00AA1D8B" w:rsidRPr="006B01B3">
        <w:t xml:space="preserve"> collections-based exhibition with high-quality interdisciplinary content designed to tour nationally. </w:t>
      </w:r>
    </w:p>
    <w:p w14:paraId="46FC7593" w14:textId="77777777" w:rsidR="00AA1D8B" w:rsidRPr="006B01B3" w:rsidRDefault="00AA1D8B" w:rsidP="00AA1D8B"/>
    <w:p w14:paraId="60767819" w14:textId="0B9BE0EE" w:rsidR="00AA1D8B" w:rsidRPr="006B01B3" w:rsidRDefault="00C74A7E" w:rsidP="0001793F">
      <w:r w:rsidRPr="006B01B3">
        <w:t>This document comprises an evaluation of this pilot project.</w:t>
      </w:r>
    </w:p>
    <w:p w14:paraId="3999DB41" w14:textId="77777777" w:rsidR="0001793F" w:rsidRPr="006B01B3" w:rsidRDefault="0001793F" w:rsidP="0001793F"/>
    <w:p w14:paraId="3615228D" w14:textId="6C83D9B2" w:rsidR="00F6453D" w:rsidRPr="006B01B3" w:rsidRDefault="00EB1FB7" w:rsidP="0084119A">
      <w:pPr>
        <w:pStyle w:val="Heading2"/>
        <w:rPr>
          <w:b/>
          <w:bCs/>
          <w:color w:val="auto"/>
        </w:rPr>
      </w:pPr>
      <w:bookmarkStart w:id="150" w:name="_Toc42688604"/>
      <w:bookmarkStart w:id="151" w:name="_Toc42695255"/>
      <w:bookmarkStart w:id="152" w:name="_Toc42763392"/>
      <w:bookmarkStart w:id="153" w:name="_Toc42769621"/>
      <w:bookmarkStart w:id="154" w:name="_Toc42776502"/>
      <w:bookmarkStart w:id="155" w:name="_Toc44069638"/>
      <w:bookmarkStart w:id="156" w:name="_Toc44069856"/>
      <w:bookmarkStart w:id="157" w:name="_Toc44070081"/>
      <w:bookmarkStart w:id="158" w:name="_Toc101523200"/>
      <w:bookmarkStart w:id="159" w:name="_Toc103071147"/>
      <w:bookmarkStart w:id="160" w:name="_Toc103071242"/>
      <w:bookmarkStart w:id="161" w:name="_Toc103694946"/>
      <w:bookmarkStart w:id="162" w:name="_Toc103695684"/>
      <w:bookmarkStart w:id="163" w:name="_Toc103704337"/>
      <w:bookmarkStart w:id="164" w:name="_Toc104184454"/>
      <w:bookmarkStart w:id="165" w:name="_Toc104225490"/>
      <w:bookmarkStart w:id="166" w:name="_Toc104225517"/>
      <w:bookmarkStart w:id="167" w:name="_Toc104305302"/>
      <w:bookmarkStart w:id="168" w:name="_Toc104355378"/>
      <w:bookmarkStart w:id="169" w:name="_Toc104361790"/>
      <w:bookmarkStart w:id="170" w:name="_Toc104410230"/>
      <w:bookmarkStart w:id="171" w:name="_Toc104410644"/>
      <w:bookmarkStart w:id="172" w:name="_Toc106021499"/>
      <w:bookmarkStart w:id="173" w:name="_Toc106024170"/>
      <w:bookmarkStart w:id="174" w:name="_Toc106038390"/>
      <w:bookmarkStart w:id="175" w:name="_Toc106095479"/>
      <w:r w:rsidRPr="006B01B3">
        <w:rPr>
          <w:b/>
          <w:bCs/>
          <w:color w:val="auto"/>
        </w:rPr>
        <w:t>1.</w:t>
      </w:r>
      <w:r w:rsidR="007D5CF0" w:rsidRPr="006B01B3">
        <w:rPr>
          <w:b/>
          <w:bCs/>
          <w:color w:val="auto"/>
        </w:rPr>
        <w:t>3</w:t>
      </w:r>
      <w:r w:rsidRPr="006B01B3">
        <w:rPr>
          <w:b/>
          <w:bCs/>
          <w:color w:val="auto"/>
        </w:rPr>
        <w:t xml:space="preserve"> </w:t>
      </w:r>
      <w:r w:rsidR="0084119A" w:rsidRPr="006B01B3">
        <w:rPr>
          <w:b/>
          <w:bCs/>
          <w:color w:val="auto"/>
        </w:rPr>
        <w:t>Monitoring and evaluation methodology</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7335CC36" w14:textId="23FA54B0" w:rsidR="0028474C" w:rsidRPr="006B01B3" w:rsidRDefault="000B7F06" w:rsidP="00995CFB">
      <w:pPr>
        <w:rPr>
          <w:rFonts w:ascii="Calibri" w:eastAsia="Calibri" w:hAnsi="Calibri" w:cs="Calibri"/>
        </w:rPr>
      </w:pPr>
      <w:r w:rsidRPr="006B01B3">
        <w:rPr>
          <w:rFonts w:ascii="Calibri" w:eastAsia="Calibri" w:hAnsi="Calibri" w:cs="Calibri"/>
          <w:shd w:val="clear" w:color="auto" w:fill="FFFFFF"/>
        </w:rPr>
        <w:t>S</w:t>
      </w:r>
      <w:r w:rsidR="0028474C" w:rsidRPr="006B01B3">
        <w:rPr>
          <w:rFonts w:ascii="Calibri" w:eastAsia="Calibri" w:hAnsi="Calibri" w:cs="Calibri"/>
          <w:shd w:val="clear" w:color="auto" w:fill="FFFFFF"/>
        </w:rPr>
        <w:t xml:space="preserve">pecialist independent evaluator Heritage Insider Ltd </w:t>
      </w:r>
      <w:r w:rsidR="006C362B" w:rsidRPr="006B01B3">
        <w:rPr>
          <w:rFonts w:ascii="Calibri" w:eastAsia="Calibri" w:hAnsi="Calibri" w:cs="Calibri"/>
          <w:shd w:val="clear" w:color="auto" w:fill="FFFFFF"/>
        </w:rPr>
        <w:t>was</w:t>
      </w:r>
      <w:r w:rsidR="0026651A" w:rsidRPr="006B01B3">
        <w:rPr>
          <w:rFonts w:ascii="Calibri" w:eastAsia="Calibri" w:hAnsi="Calibri" w:cs="Calibri"/>
          <w:shd w:val="clear" w:color="auto" w:fill="FFFFFF"/>
        </w:rPr>
        <w:t xml:space="preserve"> appointed to </w:t>
      </w:r>
      <w:r w:rsidRPr="006B01B3">
        <w:rPr>
          <w:rFonts w:ascii="Calibri" w:eastAsia="Calibri" w:hAnsi="Calibri" w:cs="Calibri"/>
          <w:shd w:val="clear" w:color="auto" w:fill="FFFFFF"/>
        </w:rPr>
        <w:t>undertake</w:t>
      </w:r>
      <w:r w:rsidR="0026651A" w:rsidRPr="006B01B3">
        <w:rPr>
          <w:rFonts w:ascii="Calibri" w:eastAsia="Calibri" w:hAnsi="Calibri" w:cs="Calibri"/>
          <w:shd w:val="clear" w:color="auto" w:fill="FFFFFF"/>
        </w:rPr>
        <w:t xml:space="preserve"> an</w:t>
      </w:r>
      <w:r w:rsidRPr="006B01B3">
        <w:rPr>
          <w:rFonts w:ascii="Calibri" w:eastAsia="Calibri" w:hAnsi="Calibri" w:cs="Calibri"/>
          <w:shd w:val="clear" w:color="auto" w:fill="FFFFFF"/>
        </w:rPr>
        <w:t xml:space="preserve"> end</w:t>
      </w:r>
      <w:r w:rsidR="0026651A" w:rsidRPr="006B01B3">
        <w:rPr>
          <w:rFonts w:ascii="Calibri" w:eastAsia="Calibri" w:hAnsi="Calibri" w:cs="Calibri"/>
          <w:shd w:val="clear" w:color="auto" w:fill="FFFFFF"/>
        </w:rPr>
        <w:t>-</w:t>
      </w:r>
      <w:r w:rsidRPr="006B01B3">
        <w:rPr>
          <w:rFonts w:ascii="Calibri" w:eastAsia="Calibri" w:hAnsi="Calibri" w:cs="Calibri"/>
          <w:shd w:val="clear" w:color="auto" w:fill="FFFFFF"/>
        </w:rPr>
        <w:t>of</w:t>
      </w:r>
      <w:r w:rsidR="0026651A" w:rsidRPr="006B01B3">
        <w:rPr>
          <w:rFonts w:ascii="Calibri" w:eastAsia="Calibri" w:hAnsi="Calibri" w:cs="Calibri"/>
          <w:shd w:val="clear" w:color="auto" w:fill="FFFFFF"/>
        </w:rPr>
        <w:t xml:space="preserve">-pilot </w:t>
      </w:r>
      <w:r w:rsidRPr="006B01B3">
        <w:rPr>
          <w:rFonts w:ascii="Calibri" w:eastAsia="Calibri" w:hAnsi="Calibri" w:cs="Calibri"/>
          <w:shd w:val="clear" w:color="auto" w:fill="FFFFFF"/>
        </w:rPr>
        <w:t>evaluation</w:t>
      </w:r>
      <w:r w:rsidR="0028474C" w:rsidRPr="006B01B3">
        <w:rPr>
          <w:rFonts w:ascii="Calibri" w:eastAsia="Calibri" w:hAnsi="Calibri" w:cs="Calibri"/>
          <w:shd w:val="clear" w:color="auto" w:fill="FFFFFF"/>
        </w:rPr>
        <w:t xml:space="preserve">. </w:t>
      </w:r>
      <w:r w:rsidR="0026651A" w:rsidRPr="006B01B3">
        <w:rPr>
          <w:rFonts w:ascii="Calibri" w:eastAsia="Calibri" w:hAnsi="Calibri" w:cs="Calibri"/>
          <w:shd w:val="clear" w:color="auto" w:fill="FFFFFF"/>
        </w:rPr>
        <w:t xml:space="preserve">The brief from MAGNET was to </w:t>
      </w:r>
      <w:r w:rsidR="0028508A" w:rsidRPr="006B01B3">
        <w:rPr>
          <w:rFonts w:ascii="Calibri" w:eastAsia="Calibri" w:hAnsi="Calibri" w:cs="Calibri"/>
          <w:shd w:val="clear" w:color="auto" w:fill="FFFFFF"/>
        </w:rPr>
        <w:t xml:space="preserve">evaluate the success of both MAGNET and </w:t>
      </w:r>
      <w:r w:rsidR="00894CFF" w:rsidRPr="006B01B3">
        <w:rPr>
          <w:rFonts w:ascii="Calibri" w:eastAsia="Calibri" w:hAnsi="Calibri" w:cs="Calibri"/>
          <w:shd w:val="clear" w:color="auto" w:fill="FFFFFF"/>
        </w:rPr>
        <w:t>the pilot exhibition (Hair</w:t>
      </w:r>
      <w:r w:rsidR="002B3B3A" w:rsidRPr="006B01B3">
        <w:rPr>
          <w:rFonts w:ascii="Calibri" w:eastAsia="Calibri" w:hAnsi="Calibri" w:cs="Calibri"/>
          <w:shd w:val="clear" w:color="auto" w:fill="FFFFFF"/>
        </w:rPr>
        <w:t>:</w:t>
      </w:r>
      <w:r w:rsidR="00894CFF" w:rsidRPr="006B01B3">
        <w:rPr>
          <w:rFonts w:ascii="Calibri" w:eastAsia="Calibri" w:hAnsi="Calibri" w:cs="Calibri"/>
          <w:shd w:val="clear" w:color="auto" w:fill="FFFFFF"/>
        </w:rPr>
        <w:t xml:space="preserve"> Untold Stories) </w:t>
      </w:r>
      <w:r w:rsidR="0028508A" w:rsidRPr="006B01B3">
        <w:rPr>
          <w:rFonts w:ascii="Calibri" w:eastAsia="Calibri" w:hAnsi="Calibri" w:cs="Calibri"/>
          <w:shd w:val="clear" w:color="auto" w:fill="FFFFFF"/>
        </w:rPr>
        <w:t>from December 2021 to June 2022</w:t>
      </w:r>
      <w:r w:rsidR="002B3B3A" w:rsidRPr="006B01B3">
        <w:rPr>
          <w:rFonts w:ascii="Calibri" w:eastAsia="Calibri" w:hAnsi="Calibri" w:cs="Calibri"/>
          <w:shd w:val="clear" w:color="auto" w:fill="FFFFFF"/>
        </w:rPr>
        <w:t>,</w:t>
      </w:r>
      <w:r w:rsidR="0026651A" w:rsidRPr="006B01B3">
        <w:rPr>
          <w:rFonts w:ascii="Calibri" w:eastAsia="Calibri" w:hAnsi="Calibri" w:cs="Calibri"/>
          <w:shd w:val="clear" w:color="auto" w:fill="FFFFFF"/>
        </w:rPr>
        <w:t xml:space="preserve"> to inform future plans and feed into reporting to the funders and partners</w:t>
      </w:r>
      <w:r w:rsidR="0028508A" w:rsidRPr="006B01B3">
        <w:rPr>
          <w:rFonts w:ascii="Calibri" w:eastAsia="Calibri" w:hAnsi="Calibri" w:cs="Calibri"/>
          <w:shd w:val="clear" w:color="auto" w:fill="FFFFFF"/>
        </w:rPr>
        <w:t xml:space="preserve">. </w:t>
      </w:r>
      <w:r w:rsidR="0026651A" w:rsidRPr="006B01B3">
        <w:rPr>
          <w:rFonts w:ascii="Calibri" w:eastAsia="Calibri" w:hAnsi="Calibri" w:cs="Calibri"/>
          <w:shd w:val="clear" w:color="auto" w:fill="FFFFFF"/>
        </w:rPr>
        <w:t>The following areas were identified by MAGNET for evaluation:</w:t>
      </w:r>
    </w:p>
    <w:p w14:paraId="0A9983C6" w14:textId="77777777" w:rsidR="0028474C" w:rsidRPr="006B01B3" w:rsidRDefault="0028474C" w:rsidP="00995CFB">
      <w:pPr>
        <w:rPr>
          <w:rFonts w:cs="Tahoma"/>
          <w:lang w:eastAsia="en-GB"/>
        </w:rPr>
      </w:pPr>
    </w:p>
    <w:tbl>
      <w:tblPr>
        <w:tblStyle w:val="TableGridLight"/>
        <w:tblW w:w="7819" w:type="dxa"/>
        <w:tblLayout w:type="fixed"/>
        <w:tblLook w:val="0020" w:firstRow="1" w:lastRow="0" w:firstColumn="0" w:lastColumn="0" w:noHBand="0" w:noVBand="0"/>
      </w:tblPr>
      <w:tblGrid>
        <w:gridCol w:w="3909"/>
        <w:gridCol w:w="3910"/>
      </w:tblGrid>
      <w:tr w:rsidR="00517900" w:rsidRPr="006B01B3" w14:paraId="521C4EF4" w14:textId="77777777" w:rsidTr="001F504E">
        <w:trPr>
          <w:trHeight w:val="103"/>
        </w:trPr>
        <w:tc>
          <w:tcPr>
            <w:tcW w:w="3909" w:type="dxa"/>
          </w:tcPr>
          <w:p w14:paraId="06310AB1" w14:textId="77777777" w:rsidR="0028508A" w:rsidRPr="006B01B3" w:rsidRDefault="0028508A" w:rsidP="00995CFB">
            <w:pPr>
              <w:pStyle w:val="Default"/>
              <w:spacing w:line="276" w:lineRule="auto"/>
              <w:rPr>
                <w:rFonts w:asciiTheme="minorHAnsi" w:hAnsiTheme="minorHAnsi" w:cstheme="minorHAnsi"/>
                <w:color w:val="auto"/>
                <w:sz w:val="22"/>
                <w:szCs w:val="22"/>
              </w:rPr>
            </w:pPr>
            <w:r w:rsidRPr="006B01B3">
              <w:rPr>
                <w:rFonts w:asciiTheme="minorHAnsi" w:hAnsiTheme="minorHAnsi" w:cstheme="minorHAnsi"/>
                <w:b/>
                <w:bCs/>
                <w:color w:val="auto"/>
                <w:sz w:val="22"/>
                <w:szCs w:val="22"/>
              </w:rPr>
              <w:t xml:space="preserve">MAGNET </w:t>
            </w:r>
          </w:p>
        </w:tc>
        <w:tc>
          <w:tcPr>
            <w:tcW w:w="3910" w:type="dxa"/>
          </w:tcPr>
          <w:p w14:paraId="2273DE1A" w14:textId="347DC554" w:rsidR="0028508A" w:rsidRPr="006B01B3" w:rsidRDefault="0028508A" w:rsidP="00995CFB">
            <w:pPr>
              <w:pStyle w:val="Default"/>
              <w:spacing w:line="276" w:lineRule="auto"/>
              <w:rPr>
                <w:rFonts w:asciiTheme="minorHAnsi" w:hAnsiTheme="minorHAnsi" w:cstheme="minorHAnsi"/>
                <w:color w:val="auto"/>
                <w:sz w:val="22"/>
                <w:szCs w:val="22"/>
              </w:rPr>
            </w:pPr>
            <w:r w:rsidRPr="006B01B3">
              <w:rPr>
                <w:rFonts w:asciiTheme="minorHAnsi" w:hAnsiTheme="minorHAnsi" w:cstheme="minorHAnsi"/>
                <w:b/>
                <w:bCs/>
                <w:color w:val="auto"/>
                <w:sz w:val="22"/>
                <w:szCs w:val="22"/>
              </w:rPr>
              <w:t>HAIR</w:t>
            </w:r>
            <w:r w:rsidR="00E42077" w:rsidRPr="006B01B3">
              <w:rPr>
                <w:rFonts w:asciiTheme="minorHAnsi" w:hAnsiTheme="minorHAnsi" w:cstheme="minorHAnsi"/>
                <w:b/>
                <w:bCs/>
                <w:color w:val="auto"/>
                <w:sz w:val="22"/>
                <w:szCs w:val="22"/>
              </w:rPr>
              <w:t>: UNTOLD STORIES</w:t>
            </w:r>
          </w:p>
        </w:tc>
      </w:tr>
      <w:tr w:rsidR="00517900" w:rsidRPr="006B01B3" w14:paraId="3031E19A" w14:textId="77777777" w:rsidTr="001F504E">
        <w:trPr>
          <w:trHeight w:val="103"/>
        </w:trPr>
        <w:tc>
          <w:tcPr>
            <w:tcW w:w="3909" w:type="dxa"/>
          </w:tcPr>
          <w:p w14:paraId="230DD9BC" w14:textId="77777777" w:rsidR="0028508A" w:rsidRPr="006B01B3" w:rsidRDefault="0028508A" w:rsidP="00995CFB">
            <w:pPr>
              <w:pStyle w:val="Default"/>
              <w:spacing w:line="276" w:lineRule="auto"/>
              <w:rPr>
                <w:rFonts w:asciiTheme="minorHAnsi" w:hAnsiTheme="minorHAnsi" w:cstheme="minorHAnsi"/>
                <w:color w:val="auto"/>
                <w:sz w:val="22"/>
                <w:szCs w:val="22"/>
              </w:rPr>
            </w:pPr>
            <w:r w:rsidRPr="006B01B3">
              <w:rPr>
                <w:rFonts w:asciiTheme="minorHAnsi" w:hAnsiTheme="minorHAnsi" w:cstheme="minorHAnsi"/>
                <w:color w:val="auto"/>
                <w:sz w:val="22"/>
                <w:szCs w:val="22"/>
              </w:rPr>
              <w:t xml:space="preserve">Skills development </w:t>
            </w:r>
          </w:p>
        </w:tc>
        <w:tc>
          <w:tcPr>
            <w:tcW w:w="3910" w:type="dxa"/>
          </w:tcPr>
          <w:p w14:paraId="6566B4C5" w14:textId="77777777" w:rsidR="0028508A" w:rsidRPr="006B01B3" w:rsidRDefault="0028508A" w:rsidP="00995CFB">
            <w:pPr>
              <w:pStyle w:val="Default"/>
              <w:spacing w:line="276" w:lineRule="auto"/>
              <w:rPr>
                <w:rFonts w:asciiTheme="minorHAnsi" w:hAnsiTheme="minorHAnsi" w:cstheme="minorHAnsi"/>
                <w:color w:val="auto"/>
                <w:sz w:val="22"/>
                <w:szCs w:val="22"/>
              </w:rPr>
            </w:pPr>
            <w:r w:rsidRPr="006B01B3">
              <w:rPr>
                <w:rFonts w:asciiTheme="minorHAnsi" w:hAnsiTheme="minorHAnsi" w:cstheme="minorHAnsi"/>
                <w:color w:val="auto"/>
                <w:sz w:val="22"/>
                <w:szCs w:val="22"/>
              </w:rPr>
              <w:t xml:space="preserve">Funding and collaboration </w:t>
            </w:r>
          </w:p>
        </w:tc>
      </w:tr>
      <w:tr w:rsidR="00517900" w:rsidRPr="006B01B3" w14:paraId="47A98E59" w14:textId="77777777" w:rsidTr="001F504E">
        <w:trPr>
          <w:trHeight w:val="103"/>
        </w:trPr>
        <w:tc>
          <w:tcPr>
            <w:tcW w:w="3909" w:type="dxa"/>
          </w:tcPr>
          <w:p w14:paraId="04A8AA57" w14:textId="77777777" w:rsidR="0028508A" w:rsidRPr="006B01B3" w:rsidRDefault="0028508A" w:rsidP="00995CFB">
            <w:pPr>
              <w:pStyle w:val="Default"/>
              <w:spacing w:line="276" w:lineRule="auto"/>
              <w:rPr>
                <w:rFonts w:asciiTheme="minorHAnsi" w:hAnsiTheme="minorHAnsi" w:cstheme="minorHAnsi"/>
                <w:color w:val="auto"/>
                <w:sz w:val="22"/>
                <w:szCs w:val="22"/>
              </w:rPr>
            </w:pPr>
            <w:r w:rsidRPr="006B01B3">
              <w:rPr>
                <w:rFonts w:asciiTheme="minorHAnsi" w:hAnsiTheme="minorHAnsi" w:cstheme="minorHAnsi"/>
                <w:color w:val="auto"/>
                <w:sz w:val="22"/>
                <w:szCs w:val="22"/>
              </w:rPr>
              <w:t xml:space="preserve">Profile of partnership </w:t>
            </w:r>
          </w:p>
        </w:tc>
        <w:tc>
          <w:tcPr>
            <w:tcW w:w="3910" w:type="dxa"/>
          </w:tcPr>
          <w:p w14:paraId="559B7377" w14:textId="77777777" w:rsidR="0028508A" w:rsidRPr="006B01B3" w:rsidRDefault="0028508A" w:rsidP="00995CFB">
            <w:pPr>
              <w:pStyle w:val="Default"/>
              <w:spacing w:line="276" w:lineRule="auto"/>
              <w:rPr>
                <w:rFonts w:asciiTheme="minorHAnsi" w:hAnsiTheme="minorHAnsi" w:cstheme="minorHAnsi"/>
                <w:color w:val="auto"/>
                <w:sz w:val="22"/>
                <w:szCs w:val="22"/>
              </w:rPr>
            </w:pPr>
            <w:r w:rsidRPr="006B01B3">
              <w:rPr>
                <w:rFonts w:asciiTheme="minorHAnsi" w:hAnsiTheme="minorHAnsi" w:cstheme="minorHAnsi"/>
                <w:color w:val="auto"/>
                <w:sz w:val="22"/>
                <w:szCs w:val="22"/>
              </w:rPr>
              <w:t xml:space="preserve">Exhibition development </w:t>
            </w:r>
          </w:p>
        </w:tc>
      </w:tr>
      <w:tr w:rsidR="00517900" w:rsidRPr="006B01B3" w14:paraId="76261BA5" w14:textId="77777777" w:rsidTr="001F504E">
        <w:trPr>
          <w:trHeight w:val="103"/>
        </w:trPr>
        <w:tc>
          <w:tcPr>
            <w:tcW w:w="3909" w:type="dxa"/>
          </w:tcPr>
          <w:p w14:paraId="5084AF04" w14:textId="2829D7F9" w:rsidR="0028508A" w:rsidRPr="006B01B3" w:rsidRDefault="0028508A" w:rsidP="00995CFB">
            <w:pPr>
              <w:pStyle w:val="Default"/>
              <w:spacing w:line="276" w:lineRule="auto"/>
              <w:rPr>
                <w:rFonts w:asciiTheme="minorHAnsi" w:hAnsiTheme="minorHAnsi" w:cstheme="minorHAnsi"/>
                <w:color w:val="auto"/>
                <w:sz w:val="22"/>
                <w:szCs w:val="22"/>
              </w:rPr>
            </w:pPr>
            <w:r w:rsidRPr="006B01B3">
              <w:rPr>
                <w:rFonts w:asciiTheme="minorHAnsi" w:hAnsiTheme="minorHAnsi" w:cstheme="minorHAnsi"/>
                <w:color w:val="auto"/>
                <w:sz w:val="22"/>
                <w:szCs w:val="22"/>
              </w:rPr>
              <w:t xml:space="preserve">Shared </w:t>
            </w:r>
            <w:r w:rsidR="002B3B3A" w:rsidRPr="006B01B3">
              <w:rPr>
                <w:rFonts w:asciiTheme="minorHAnsi" w:hAnsiTheme="minorHAnsi" w:cstheme="minorHAnsi"/>
                <w:color w:val="auto"/>
                <w:sz w:val="22"/>
                <w:szCs w:val="22"/>
              </w:rPr>
              <w:t>c</w:t>
            </w:r>
            <w:r w:rsidRPr="006B01B3">
              <w:rPr>
                <w:rFonts w:asciiTheme="minorHAnsi" w:hAnsiTheme="minorHAnsi" w:cstheme="minorHAnsi"/>
                <w:color w:val="auto"/>
                <w:sz w:val="22"/>
                <w:szCs w:val="22"/>
              </w:rPr>
              <w:t xml:space="preserve">ommissioning </w:t>
            </w:r>
          </w:p>
          <w:p w14:paraId="4EC6B84F" w14:textId="0D3B1EA6" w:rsidR="0026651A" w:rsidRPr="006B01B3" w:rsidRDefault="0026651A" w:rsidP="00995CFB">
            <w:pPr>
              <w:pStyle w:val="Default"/>
              <w:spacing w:line="276" w:lineRule="auto"/>
              <w:rPr>
                <w:rFonts w:asciiTheme="minorHAnsi" w:hAnsiTheme="minorHAnsi" w:cstheme="minorHAnsi"/>
                <w:color w:val="auto"/>
                <w:sz w:val="22"/>
                <w:szCs w:val="22"/>
              </w:rPr>
            </w:pPr>
            <w:r w:rsidRPr="006B01B3">
              <w:rPr>
                <w:rFonts w:asciiTheme="minorHAnsi" w:hAnsiTheme="minorHAnsi" w:cstheme="minorHAnsi"/>
                <w:color w:val="auto"/>
                <w:sz w:val="22"/>
                <w:szCs w:val="22"/>
              </w:rPr>
              <w:t>New ways of working</w:t>
            </w:r>
          </w:p>
        </w:tc>
        <w:tc>
          <w:tcPr>
            <w:tcW w:w="3910" w:type="dxa"/>
          </w:tcPr>
          <w:p w14:paraId="38998F95" w14:textId="77777777" w:rsidR="0028508A" w:rsidRPr="006B01B3" w:rsidRDefault="0028508A" w:rsidP="00995CFB">
            <w:pPr>
              <w:pStyle w:val="Default"/>
              <w:spacing w:line="276" w:lineRule="auto"/>
              <w:rPr>
                <w:rFonts w:asciiTheme="minorHAnsi" w:hAnsiTheme="minorHAnsi" w:cstheme="minorHAnsi"/>
                <w:color w:val="auto"/>
                <w:sz w:val="22"/>
                <w:szCs w:val="22"/>
              </w:rPr>
            </w:pPr>
            <w:r w:rsidRPr="006B01B3">
              <w:rPr>
                <w:rFonts w:asciiTheme="minorHAnsi" w:hAnsiTheme="minorHAnsi" w:cstheme="minorHAnsi"/>
                <w:color w:val="auto"/>
                <w:sz w:val="22"/>
                <w:szCs w:val="22"/>
              </w:rPr>
              <w:t xml:space="preserve">Attracting new and diverse audiences </w:t>
            </w:r>
          </w:p>
        </w:tc>
      </w:tr>
      <w:tr w:rsidR="001F504E" w:rsidRPr="006B01B3" w14:paraId="50EE41EB" w14:textId="77777777" w:rsidTr="001F504E">
        <w:trPr>
          <w:trHeight w:val="229"/>
        </w:trPr>
        <w:tc>
          <w:tcPr>
            <w:tcW w:w="3909" w:type="dxa"/>
          </w:tcPr>
          <w:p w14:paraId="2EFF84F3" w14:textId="77777777" w:rsidR="0028508A" w:rsidRPr="006B01B3" w:rsidRDefault="0028508A" w:rsidP="00995CFB">
            <w:pPr>
              <w:pStyle w:val="Default"/>
              <w:spacing w:line="276" w:lineRule="auto"/>
              <w:rPr>
                <w:rFonts w:asciiTheme="minorHAnsi" w:hAnsiTheme="minorHAnsi" w:cstheme="minorHAnsi"/>
                <w:color w:val="auto"/>
                <w:sz w:val="22"/>
                <w:szCs w:val="22"/>
              </w:rPr>
            </w:pPr>
            <w:r w:rsidRPr="006B01B3">
              <w:rPr>
                <w:rFonts w:asciiTheme="minorHAnsi" w:hAnsiTheme="minorHAnsi" w:cstheme="minorHAnsi"/>
                <w:color w:val="auto"/>
                <w:sz w:val="22"/>
                <w:szCs w:val="22"/>
              </w:rPr>
              <w:t xml:space="preserve">Shared learning, outreach and PR </w:t>
            </w:r>
          </w:p>
        </w:tc>
        <w:tc>
          <w:tcPr>
            <w:tcW w:w="3910" w:type="dxa"/>
          </w:tcPr>
          <w:p w14:paraId="1B9C296F" w14:textId="31A49008" w:rsidR="0028508A" w:rsidRPr="006B01B3" w:rsidRDefault="0028508A" w:rsidP="00995CFB">
            <w:pPr>
              <w:pStyle w:val="Default"/>
              <w:spacing w:line="276" w:lineRule="auto"/>
              <w:rPr>
                <w:rFonts w:asciiTheme="minorHAnsi" w:hAnsiTheme="minorHAnsi" w:cstheme="minorHAnsi"/>
                <w:color w:val="auto"/>
                <w:sz w:val="22"/>
                <w:szCs w:val="22"/>
              </w:rPr>
            </w:pPr>
            <w:r w:rsidRPr="006B01B3">
              <w:rPr>
                <w:rFonts w:asciiTheme="minorHAnsi" w:hAnsiTheme="minorHAnsi" w:cstheme="minorHAnsi"/>
                <w:color w:val="auto"/>
                <w:sz w:val="22"/>
                <w:szCs w:val="22"/>
              </w:rPr>
              <w:t xml:space="preserve">Successful outcomes as set out in </w:t>
            </w:r>
            <w:r w:rsidR="0026651A" w:rsidRPr="006B01B3">
              <w:rPr>
                <w:rFonts w:asciiTheme="minorHAnsi" w:hAnsiTheme="minorHAnsi" w:cstheme="minorHAnsi"/>
                <w:color w:val="auto"/>
                <w:sz w:val="22"/>
                <w:szCs w:val="22"/>
              </w:rPr>
              <w:t>Exhibition I</w:t>
            </w:r>
            <w:r w:rsidRPr="006B01B3">
              <w:rPr>
                <w:rFonts w:asciiTheme="minorHAnsi" w:hAnsiTheme="minorHAnsi" w:cstheme="minorHAnsi"/>
                <w:color w:val="auto"/>
                <w:sz w:val="22"/>
                <w:szCs w:val="22"/>
              </w:rPr>
              <w:t xml:space="preserve">nterpretation </w:t>
            </w:r>
            <w:r w:rsidR="0026651A" w:rsidRPr="006B01B3">
              <w:rPr>
                <w:rFonts w:asciiTheme="minorHAnsi" w:hAnsiTheme="minorHAnsi" w:cstheme="minorHAnsi"/>
                <w:color w:val="auto"/>
                <w:sz w:val="22"/>
                <w:szCs w:val="22"/>
              </w:rPr>
              <w:t>P</w:t>
            </w:r>
            <w:r w:rsidRPr="006B01B3">
              <w:rPr>
                <w:rFonts w:asciiTheme="minorHAnsi" w:hAnsiTheme="minorHAnsi" w:cstheme="minorHAnsi"/>
                <w:color w:val="auto"/>
                <w:sz w:val="22"/>
                <w:szCs w:val="22"/>
              </w:rPr>
              <w:t>lan</w:t>
            </w:r>
          </w:p>
        </w:tc>
      </w:tr>
    </w:tbl>
    <w:p w14:paraId="5A5DA770" w14:textId="77777777" w:rsidR="004C72F0" w:rsidRPr="006B01B3" w:rsidRDefault="004C72F0" w:rsidP="00995CFB">
      <w:pPr>
        <w:rPr>
          <w:rFonts w:cs="Tahoma"/>
          <w:b/>
          <w:bCs/>
          <w:lang w:eastAsia="en-GB"/>
        </w:rPr>
      </w:pPr>
    </w:p>
    <w:p w14:paraId="16A247C8" w14:textId="0E16DAD1" w:rsidR="0028508A" w:rsidRPr="006B01B3" w:rsidRDefault="00894CFF" w:rsidP="00995CFB">
      <w:pPr>
        <w:rPr>
          <w:rFonts w:cs="Tahoma"/>
          <w:lang w:eastAsia="en-GB"/>
        </w:rPr>
      </w:pPr>
      <w:r w:rsidRPr="006B01B3">
        <w:rPr>
          <w:rFonts w:cs="Tahoma"/>
          <w:lang w:eastAsia="en-GB"/>
        </w:rPr>
        <w:t xml:space="preserve">The resource allocated for the evaluation planning, data collection, analysis and reporting was small compared </w:t>
      </w:r>
      <w:r w:rsidR="000A3B1D" w:rsidRPr="006B01B3">
        <w:rPr>
          <w:rFonts w:cs="Tahoma"/>
          <w:lang w:eastAsia="en-GB"/>
        </w:rPr>
        <w:t xml:space="preserve">with </w:t>
      </w:r>
      <w:r w:rsidRPr="006B01B3">
        <w:rPr>
          <w:rFonts w:cs="Tahoma"/>
          <w:lang w:eastAsia="en-GB"/>
        </w:rPr>
        <w:t>the data required to effectively investigate all nine topics listed above</w:t>
      </w:r>
      <w:r w:rsidR="0042118F" w:rsidRPr="006B01B3">
        <w:rPr>
          <w:rFonts w:cs="Tahoma"/>
          <w:lang w:eastAsia="en-GB"/>
        </w:rPr>
        <w:t>, evaluating both an organisation (MAGNET) and a product (the pilot exhibition)</w:t>
      </w:r>
      <w:r w:rsidRPr="006B01B3">
        <w:rPr>
          <w:rFonts w:cs="Tahoma"/>
          <w:lang w:eastAsia="en-GB"/>
        </w:rPr>
        <w:t>. It was therefore agreed to take a pragmatic approach the to the evaluation</w:t>
      </w:r>
      <w:r w:rsidR="00E42077" w:rsidRPr="006B01B3">
        <w:rPr>
          <w:rFonts w:cs="Tahoma"/>
          <w:lang w:eastAsia="en-GB"/>
        </w:rPr>
        <w:t xml:space="preserve">, namely: </w:t>
      </w:r>
    </w:p>
    <w:p w14:paraId="0B90BC52" w14:textId="1D91CEAA" w:rsidR="004C72F0" w:rsidRPr="006B01B3" w:rsidRDefault="0042118F" w:rsidP="00995CFB">
      <w:pPr>
        <w:pStyle w:val="ListParagraph"/>
        <w:numPr>
          <w:ilvl w:val="0"/>
          <w:numId w:val="24"/>
        </w:numPr>
        <w:spacing w:line="276" w:lineRule="auto"/>
        <w:rPr>
          <w:rFonts w:cs="Tahoma"/>
        </w:rPr>
      </w:pPr>
      <w:r w:rsidRPr="006B01B3">
        <w:rPr>
          <w:rFonts w:cs="Tahoma"/>
        </w:rPr>
        <w:t>Prioritised use of evaluator time to evaluate the pilot exhibition as a case study of how the MAGNET approach can work</w:t>
      </w:r>
      <w:r w:rsidR="0062196C" w:rsidRPr="006B01B3">
        <w:rPr>
          <w:rFonts w:cs="Tahoma"/>
        </w:rPr>
        <w:t xml:space="preserve"> and provide a light-touch review of MAGNET as an organisation</w:t>
      </w:r>
      <w:r w:rsidR="009B6074" w:rsidRPr="006B01B3">
        <w:rPr>
          <w:rFonts w:cs="Tahoma"/>
        </w:rPr>
        <w:t xml:space="preserve">. For example two reflective practice sessions were held – one with MAGNET and one with the exhibition development team </w:t>
      </w:r>
      <w:r w:rsidR="00D2735B" w:rsidRPr="006B01B3">
        <w:rPr>
          <w:rFonts w:cs="Tahoma"/>
        </w:rPr>
        <w:t xml:space="preserve">– </w:t>
      </w:r>
      <w:r w:rsidR="009B6074" w:rsidRPr="006B01B3">
        <w:rPr>
          <w:rFonts w:cs="Tahoma"/>
        </w:rPr>
        <w:t>but individual MAGNET partners have not been interviewed as part of the process</w:t>
      </w:r>
      <w:r w:rsidR="006E4DDC" w:rsidRPr="006B01B3">
        <w:rPr>
          <w:rFonts w:cs="Tahoma"/>
        </w:rPr>
        <w:t>,</w:t>
      </w:r>
      <w:r w:rsidR="009B6074" w:rsidRPr="006B01B3">
        <w:rPr>
          <w:rFonts w:cs="Tahoma"/>
        </w:rPr>
        <w:t xml:space="preserve"> due to a lack of </w:t>
      </w:r>
      <w:r w:rsidR="00D66BB8" w:rsidRPr="006B01B3">
        <w:rPr>
          <w:rFonts w:cs="Tahoma"/>
        </w:rPr>
        <w:t>allocated resource to cover the cost of this</w:t>
      </w:r>
    </w:p>
    <w:p w14:paraId="65A86523" w14:textId="52F5E821" w:rsidR="0096036D" w:rsidRPr="006B01B3" w:rsidRDefault="0096036D" w:rsidP="00995CFB">
      <w:pPr>
        <w:pStyle w:val="ListParagraph"/>
        <w:numPr>
          <w:ilvl w:val="0"/>
          <w:numId w:val="24"/>
        </w:numPr>
        <w:spacing w:line="276" w:lineRule="auto"/>
        <w:rPr>
          <w:rFonts w:cs="Tahoma"/>
        </w:rPr>
      </w:pPr>
      <w:r w:rsidRPr="006B01B3">
        <w:rPr>
          <w:rFonts w:cs="Tahoma"/>
        </w:rPr>
        <w:t xml:space="preserve">The project focussed on the main pilot exhibition within the Studio </w:t>
      </w:r>
      <w:r w:rsidR="00E42077" w:rsidRPr="006B01B3">
        <w:rPr>
          <w:rFonts w:cs="Tahoma"/>
        </w:rPr>
        <w:t xml:space="preserve">Gallery </w:t>
      </w:r>
      <w:r w:rsidRPr="006B01B3">
        <w:rPr>
          <w:rFonts w:cs="Tahoma"/>
        </w:rPr>
        <w:t>space at the Horniman Museum and did not attempt to evaluate the other two elements of the Hair</w:t>
      </w:r>
      <w:r w:rsidR="000B35F0" w:rsidRPr="006B01B3">
        <w:rPr>
          <w:rFonts w:cs="Tahoma"/>
        </w:rPr>
        <w:t xml:space="preserve"> </w:t>
      </w:r>
      <w:r w:rsidRPr="006B01B3">
        <w:rPr>
          <w:rFonts w:cs="Tahoma"/>
        </w:rPr>
        <w:t>project</w:t>
      </w:r>
      <w:r w:rsidR="00F12D7F" w:rsidRPr="006B01B3">
        <w:rPr>
          <w:rFonts w:cs="Tahoma"/>
        </w:rPr>
        <w:t xml:space="preserve"> – </w:t>
      </w:r>
      <w:r w:rsidR="0048346A" w:rsidRPr="006B01B3">
        <w:rPr>
          <w:rFonts w:cs="Tahoma"/>
        </w:rPr>
        <w:t>Cult Hair and Intimate Archives</w:t>
      </w:r>
    </w:p>
    <w:p w14:paraId="0FBD4752" w14:textId="078A3F57" w:rsidR="0042118F" w:rsidRPr="006B01B3" w:rsidRDefault="00D66BB8" w:rsidP="00995CFB">
      <w:pPr>
        <w:pStyle w:val="ListParagraph"/>
        <w:numPr>
          <w:ilvl w:val="0"/>
          <w:numId w:val="24"/>
        </w:numPr>
        <w:spacing w:line="276" w:lineRule="auto"/>
        <w:rPr>
          <w:rFonts w:cs="Tahoma"/>
        </w:rPr>
      </w:pPr>
      <w:r w:rsidRPr="006B01B3">
        <w:rPr>
          <w:rFonts w:cs="Tahoma"/>
        </w:rPr>
        <w:t>E</w:t>
      </w:r>
      <w:r w:rsidR="00395C3D" w:rsidRPr="006B01B3">
        <w:rPr>
          <w:rFonts w:cs="Tahoma"/>
        </w:rPr>
        <w:t xml:space="preserve">valuator and client capacity to collect data </w:t>
      </w:r>
      <w:r w:rsidRPr="006B01B3">
        <w:rPr>
          <w:rFonts w:cs="Tahoma"/>
        </w:rPr>
        <w:t xml:space="preserve">were supplemented </w:t>
      </w:r>
      <w:r w:rsidR="00395C3D" w:rsidRPr="006B01B3">
        <w:rPr>
          <w:rFonts w:cs="Tahoma"/>
        </w:rPr>
        <w:t xml:space="preserve">through recruitment </w:t>
      </w:r>
      <w:r w:rsidR="00FA42C8" w:rsidRPr="006B01B3">
        <w:rPr>
          <w:rFonts w:cs="Tahoma"/>
        </w:rPr>
        <w:t xml:space="preserve">of </w:t>
      </w:r>
      <w:r w:rsidR="00395C3D" w:rsidRPr="006B01B3">
        <w:rPr>
          <w:rFonts w:cs="Tahoma"/>
        </w:rPr>
        <w:t>two new temporary volunteering opportunities</w:t>
      </w:r>
      <w:r w:rsidR="00F12D7F" w:rsidRPr="006B01B3">
        <w:rPr>
          <w:rFonts w:cs="Tahoma"/>
        </w:rPr>
        <w:t>. Volunteers</w:t>
      </w:r>
      <w:r w:rsidR="003F3CE9" w:rsidRPr="006B01B3">
        <w:rPr>
          <w:rFonts w:cs="Tahoma"/>
        </w:rPr>
        <w:t xml:space="preserve"> </w:t>
      </w:r>
      <w:r w:rsidR="00D70921" w:rsidRPr="006B01B3">
        <w:rPr>
          <w:rFonts w:cs="Tahoma"/>
        </w:rPr>
        <w:t xml:space="preserve">were </w:t>
      </w:r>
      <w:r w:rsidR="003F3CE9" w:rsidRPr="006B01B3">
        <w:rPr>
          <w:rFonts w:cs="Tahoma"/>
        </w:rPr>
        <w:t>Mengjiao Zhao and Edoardo Lena</w:t>
      </w:r>
      <w:r w:rsidR="0062196C" w:rsidRPr="006B01B3">
        <w:rPr>
          <w:rStyle w:val="FootnoteReference"/>
          <w:rFonts w:cs="Tahoma"/>
        </w:rPr>
        <w:footnoteReference w:id="5"/>
      </w:r>
    </w:p>
    <w:p w14:paraId="4B1FBA71" w14:textId="1905E6EA" w:rsidR="008A128A" w:rsidRPr="006B01B3" w:rsidRDefault="008A128A" w:rsidP="00995CFB">
      <w:pPr>
        <w:pStyle w:val="ListParagraph"/>
        <w:numPr>
          <w:ilvl w:val="0"/>
          <w:numId w:val="24"/>
        </w:numPr>
        <w:spacing w:line="276" w:lineRule="auto"/>
        <w:rPr>
          <w:rFonts w:cs="Tahoma"/>
        </w:rPr>
      </w:pPr>
      <w:r w:rsidRPr="006B01B3">
        <w:rPr>
          <w:rFonts w:cs="Tahoma"/>
        </w:rPr>
        <w:t>Evaluation data was collected up until end April 2022 rather than June as originally planned, to better reflect the end</w:t>
      </w:r>
      <w:r w:rsidR="00FA42C8" w:rsidRPr="006B01B3">
        <w:rPr>
          <w:rFonts w:cs="Tahoma"/>
        </w:rPr>
        <w:t>-</w:t>
      </w:r>
      <w:r w:rsidRPr="006B01B3">
        <w:rPr>
          <w:rFonts w:cs="Tahoma"/>
        </w:rPr>
        <w:t>of</w:t>
      </w:r>
      <w:r w:rsidR="00FA42C8" w:rsidRPr="006B01B3">
        <w:rPr>
          <w:rFonts w:cs="Tahoma"/>
        </w:rPr>
        <w:t>-</w:t>
      </w:r>
      <w:r w:rsidRPr="006B01B3">
        <w:rPr>
          <w:rFonts w:cs="Tahoma"/>
        </w:rPr>
        <w:t>project timescales</w:t>
      </w:r>
    </w:p>
    <w:p w14:paraId="0429BE04" w14:textId="275F7203" w:rsidR="00395C3D" w:rsidRPr="006B01B3" w:rsidRDefault="0062196C" w:rsidP="00995CFB">
      <w:pPr>
        <w:pStyle w:val="ListParagraph"/>
        <w:numPr>
          <w:ilvl w:val="0"/>
          <w:numId w:val="24"/>
        </w:numPr>
        <w:spacing w:line="276" w:lineRule="auto"/>
        <w:rPr>
          <w:rFonts w:cs="Tahoma"/>
        </w:rPr>
      </w:pPr>
      <w:r w:rsidRPr="006B01B3">
        <w:rPr>
          <w:rFonts w:cs="Tahoma"/>
        </w:rPr>
        <w:t xml:space="preserve">The final report </w:t>
      </w:r>
      <w:r w:rsidR="00D66BB8" w:rsidRPr="006B01B3">
        <w:rPr>
          <w:rFonts w:cs="Tahoma"/>
        </w:rPr>
        <w:t>is</w:t>
      </w:r>
      <w:r w:rsidRPr="006B01B3">
        <w:rPr>
          <w:rFonts w:cs="Tahoma"/>
        </w:rPr>
        <w:t xml:space="preserve"> a high-level summary</w:t>
      </w:r>
      <w:r w:rsidR="00E71CED" w:rsidRPr="006B01B3">
        <w:rPr>
          <w:rFonts w:cs="Tahoma"/>
        </w:rPr>
        <w:t>, rather than a detailed evaluation of each topic</w:t>
      </w:r>
      <w:r w:rsidRPr="006B01B3">
        <w:rPr>
          <w:rFonts w:cs="Tahoma"/>
        </w:rPr>
        <w:t>.</w:t>
      </w:r>
    </w:p>
    <w:p w14:paraId="68EF2B48" w14:textId="77777777" w:rsidR="00EB7847" w:rsidRPr="006B01B3" w:rsidRDefault="00EB7847" w:rsidP="00995CFB">
      <w:pPr>
        <w:rPr>
          <w:rFonts w:cs="Tahoma"/>
          <w:lang w:eastAsia="en-GB"/>
        </w:rPr>
      </w:pPr>
    </w:p>
    <w:p w14:paraId="328961D1" w14:textId="13EC3D0F" w:rsidR="008338B6" w:rsidRPr="006B01B3" w:rsidRDefault="008338B6" w:rsidP="00995CFB">
      <w:pPr>
        <w:rPr>
          <w:rFonts w:cs="Tahoma"/>
          <w:lang w:eastAsia="en-GB"/>
        </w:rPr>
      </w:pPr>
      <w:r w:rsidRPr="006B01B3">
        <w:rPr>
          <w:rFonts w:cs="Tahoma"/>
          <w:lang w:eastAsia="en-GB"/>
        </w:rPr>
        <w:t>A Monitoring and Evaluation Matrix</w:t>
      </w:r>
      <w:r w:rsidRPr="006B01B3">
        <w:rPr>
          <w:rStyle w:val="FootnoteReference"/>
          <w:rFonts w:cs="Tahoma"/>
          <w:lang w:eastAsia="en-GB"/>
        </w:rPr>
        <w:footnoteReference w:id="6"/>
      </w:r>
      <w:r w:rsidRPr="006B01B3">
        <w:rPr>
          <w:rFonts w:cs="Tahoma"/>
          <w:lang w:eastAsia="en-GB"/>
        </w:rPr>
        <w:t xml:space="preserve"> was created to plan the evaluation process. </w:t>
      </w:r>
    </w:p>
    <w:p w14:paraId="777AEC6F" w14:textId="77777777" w:rsidR="008338B6" w:rsidRPr="006B01B3" w:rsidRDefault="008338B6" w:rsidP="00995CFB">
      <w:pPr>
        <w:rPr>
          <w:rFonts w:cs="Tahoma"/>
          <w:lang w:eastAsia="en-GB"/>
        </w:rPr>
      </w:pPr>
    </w:p>
    <w:p w14:paraId="3E60ECD1" w14:textId="1BEA3CC3" w:rsidR="0028474C" w:rsidRPr="006B01B3" w:rsidRDefault="0028474C" w:rsidP="00995CFB">
      <w:pPr>
        <w:rPr>
          <w:rFonts w:cs="Tahoma"/>
          <w:b/>
          <w:bCs/>
          <w:lang w:eastAsia="en-GB"/>
        </w:rPr>
      </w:pPr>
      <w:r w:rsidRPr="006B01B3">
        <w:rPr>
          <w:rFonts w:cs="Tahoma"/>
          <w:b/>
          <w:bCs/>
          <w:lang w:eastAsia="en-GB"/>
        </w:rPr>
        <w:t>What does the evaluation process seek to find out?</w:t>
      </w:r>
    </w:p>
    <w:p w14:paraId="336B169E" w14:textId="62379FDA" w:rsidR="007621F4" w:rsidRPr="006B01B3" w:rsidRDefault="007621F4" w:rsidP="00995CFB">
      <w:pPr>
        <w:rPr>
          <w:rFonts w:cstheme="minorHAnsi"/>
        </w:rPr>
      </w:pPr>
      <w:r w:rsidRPr="006B01B3">
        <w:rPr>
          <w:rFonts w:cstheme="minorHAnsi"/>
        </w:rPr>
        <w:t>Key evaluation questions</w:t>
      </w:r>
      <w:r w:rsidRPr="006B01B3">
        <w:rPr>
          <w:rFonts w:cstheme="minorHAnsi"/>
          <w:vertAlign w:val="superscript"/>
        </w:rPr>
        <w:footnoteReference w:id="7"/>
      </w:r>
      <w:r w:rsidRPr="006B01B3">
        <w:rPr>
          <w:rFonts w:cstheme="minorHAnsi"/>
        </w:rPr>
        <w:t xml:space="preserve"> (KEQ</w:t>
      </w:r>
      <w:r w:rsidR="00496AC5" w:rsidRPr="006B01B3">
        <w:rPr>
          <w:rFonts w:cstheme="minorHAnsi"/>
        </w:rPr>
        <w:t>s</w:t>
      </w:r>
      <w:r w:rsidRPr="006B01B3">
        <w:rPr>
          <w:rFonts w:cstheme="minorHAnsi"/>
        </w:rPr>
        <w:t xml:space="preserve">) help to frame the evaluation and </w:t>
      </w:r>
      <w:r w:rsidR="00496AC5" w:rsidRPr="006B01B3">
        <w:rPr>
          <w:rFonts w:cstheme="minorHAnsi"/>
        </w:rPr>
        <w:t xml:space="preserve">to </w:t>
      </w:r>
      <w:r w:rsidRPr="006B01B3">
        <w:rPr>
          <w:rFonts w:cstheme="minorHAnsi"/>
        </w:rPr>
        <w:t>guide</w:t>
      </w:r>
      <w:r w:rsidR="00496AC5" w:rsidRPr="006B01B3">
        <w:rPr>
          <w:rFonts w:cstheme="minorHAnsi"/>
        </w:rPr>
        <w:t xml:space="preserve"> both</w:t>
      </w:r>
      <w:r w:rsidRPr="006B01B3">
        <w:rPr>
          <w:rFonts w:cstheme="minorHAnsi"/>
        </w:rPr>
        <w:t xml:space="preserve"> the collection of data and how the data is interpreted to form findings and recommendations. The evaluators use</w:t>
      </w:r>
      <w:r w:rsidR="008338B6" w:rsidRPr="006B01B3">
        <w:rPr>
          <w:rFonts w:cstheme="minorHAnsi"/>
        </w:rPr>
        <w:t>d</w:t>
      </w:r>
      <w:r w:rsidRPr="006B01B3">
        <w:rPr>
          <w:rFonts w:cstheme="minorHAnsi"/>
        </w:rPr>
        <w:t xml:space="preserve"> the </w:t>
      </w:r>
      <w:r w:rsidR="008338B6" w:rsidRPr="006B01B3">
        <w:rPr>
          <w:rFonts w:cstheme="minorHAnsi"/>
        </w:rPr>
        <w:t xml:space="preserve">agreed </w:t>
      </w:r>
      <w:r w:rsidRPr="006B01B3">
        <w:rPr>
          <w:rFonts w:cstheme="minorHAnsi"/>
        </w:rPr>
        <w:t>questions below to assess the overall success of the Hair</w:t>
      </w:r>
      <w:r w:rsidR="000B35F0" w:rsidRPr="006B01B3">
        <w:rPr>
          <w:rFonts w:cstheme="minorHAnsi"/>
        </w:rPr>
        <w:t xml:space="preserve"> </w:t>
      </w:r>
      <w:r w:rsidRPr="006B01B3">
        <w:rPr>
          <w:rFonts w:cstheme="minorHAnsi"/>
        </w:rPr>
        <w:t>exhibition and feed into the evaluation of the MAGNET partnership</w:t>
      </w:r>
      <w:r w:rsidRPr="006B01B3">
        <w:rPr>
          <w:rFonts w:cstheme="minorHAnsi"/>
          <w:shd w:val="clear" w:color="auto" w:fill="FFFFFF"/>
        </w:rPr>
        <w:t>:</w:t>
      </w:r>
      <w:r w:rsidRPr="006B01B3">
        <w:rPr>
          <w:rFonts w:cstheme="minorHAnsi"/>
        </w:rPr>
        <w:t xml:space="preserve"> </w:t>
      </w:r>
    </w:p>
    <w:p w14:paraId="2E4F7AE6" w14:textId="77777777" w:rsidR="007621F4" w:rsidRPr="006B01B3" w:rsidRDefault="007621F4" w:rsidP="00995CFB">
      <w:pPr>
        <w:pStyle w:val="ListParagraph"/>
        <w:numPr>
          <w:ilvl w:val="0"/>
          <w:numId w:val="25"/>
        </w:numPr>
        <w:spacing w:line="276" w:lineRule="auto"/>
        <w:rPr>
          <w:szCs w:val="22"/>
        </w:rPr>
      </w:pPr>
      <w:r w:rsidRPr="006B01B3">
        <w:rPr>
          <w:rFonts w:eastAsia="Calibri" w:cs="Arial"/>
          <w:szCs w:val="22"/>
        </w:rPr>
        <w:t>What has worked for MAGNET partners?</w:t>
      </w:r>
    </w:p>
    <w:p w14:paraId="3A2A98AE" w14:textId="10721ECA" w:rsidR="007621F4" w:rsidRPr="006B01B3" w:rsidRDefault="007621F4" w:rsidP="00995CFB">
      <w:pPr>
        <w:pStyle w:val="ListParagraph"/>
        <w:numPr>
          <w:ilvl w:val="0"/>
          <w:numId w:val="25"/>
        </w:numPr>
        <w:spacing w:line="276" w:lineRule="auto"/>
        <w:rPr>
          <w:szCs w:val="22"/>
        </w:rPr>
      </w:pPr>
      <w:r w:rsidRPr="006B01B3">
        <w:rPr>
          <w:rFonts w:eastAsia="Calibri" w:cs="Arial"/>
          <w:szCs w:val="22"/>
        </w:rPr>
        <w:t>What can we learn from developing Hair?</w:t>
      </w:r>
    </w:p>
    <w:p w14:paraId="0F301DDC" w14:textId="0AFC468A" w:rsidR="007621F4" w:rsidRPr="006B01B3" w:rsidRDefault="007621F4" w:rsidP="00995CFB">
      <w:pPr>
        <w:pStyle w:val="ListParagraph"/>
        <w:numPr>
          <w:ilvl w:val="0"/>
          <w:numId w:val="25"/>
        </w:numPr>
        <w:spacing w:line="276" w:lineRule="auto"/>
        <w:rPr>
          <w:rFonts w:eastAsia="Calibri" w:cs="Arial"/>
          <w:szCs w:val="22"/>
        </w:rPr>
      </w:pPr>
      <w:r w:rsidRPr="006B01B3">
        <w:rPr>
          <w:rFonts w:eastAsia="Calibri" w:cs="Arial"/>
          <w:szCs w:val="22"/>
        </w:rPr>
        <w:t>Has Hair</w:t>
      </w:r>
      <w:r w:rsidR="000B35F0" w:rsidRPr="006B01B3">
        <w:rPr>
          <w:rFonts w:eastAsia="Calibri" w:cs="Arial"/>
          <w:szCs w:val="22"/>
        </w:rPr>
        <w:t xml:space="preserve"> </w:t>
      </w:r>
      <w:r w:rsidRPr="006B01B3">
        <w:rPr>
          <w:rFonts w:eastAsia="Calibri" w:cs="Arial"/>
          <w:szCs w:val="22"/>
        </w:rPr>
        <w:t>met its aims in attracting new and diverse audiences?</w:t>
      </w:r>
    </w:p>
    <w:p w14:paraId="43F641CF" w14:textId="76E378DD" w:rsidR="007621F4" w:rsidRPr="006B01B3" w:rsidRDefault="007621F4" w:rsidP="00995CFB">
      <w:pPr>
        <w:pStyle w:val="ListParagraph"/>
        <w:numPr>
          <w:ilvl w:val="0"/>
          <w:numId w:val="25"/>
        </w:numPr>
        <w:spacing w:line="276" w:lineRule="auto"/>
        <w:rPr>
          <w:rFonts w:eastAsia="Calibri" w:cs="Arial"/>
          <w:szCs w:val="22"/>
        </w:rPr>
      </w:pPr>
      <w:r w:rsidRPr="006B01B3">
        <w:rPr>
          <w:rFonts w:eastAsia="Calibri" w:cs="Arial"/>
          <w:szCs w:val="22"/>
        </w:rPr>
        <w:t>What do new visitors think about Hair?</w:t>
      </w:r>
    </w:p>
    <w:p w14:paraId="59478793" w14:textId="77777777" w:rsidR="007621F4" w:rsidRPr="006B01B3" w:rsidRDefault="007621F4" w:rsidP="00995CFB">
      <w:pPr>
        <w:pStyle w:val="ListParagraph"/>
        <w:numPr>
          <w:ilvl w:val="0"/>
          <w:numId w:val="25"/>
        </w:numPr>
        <w:spacing w:line="276" w:lineRule="auto"/>
        <w:rPr>
          <w:rFonts w:eastAsia="Calibri" w:cs="Arial"/>
          <w:szCs w:val="22"/>
        </w:rPr>
      </w:pPr>
      <w:r w:rsidRPr="006B01B3">
        <w:rPr>
          <w:rFonts w:eastAsia="Calibri" w:cs="Arial"/>
          <w:szCs w:val="22"/>
        </w:rPr>
        <w:t xml:space="preserve">Did we meet visitor expectations? </w:t>
      </w:r>
    </w:p>
    <w:p w14:paraId="28290964" w14:textId="77777777" w:rsidR="007621F4" w:rsidRPr="006B01B3" w:rsidRDefault="007621F4" w:rsidP="00995CFB">
      <w:pPr>
        <w:pStyle w:val="ListParagraph"/>
        <w:numPr>
          <w:ilvl w:val="0"/>
          <w:numId w:val="25"/>
        </w:numPr>
        <w:spacing w:line="276" w:lineRule="auto"/>
        <w:rPr>
          <w:rFonts w:eastAsia="Calibri" w:cs="Arial"/>
          <w:szCs w:val="22"/>
        </w:rPr>
      </w:pPr>
      <w:r w:rsidRPr="006B01B3">
        <w:rPr>
          <w:rFonts w:eastAsia="Calibri" w:cs="Arial"/>
          <w:szCs w:val="22"/>
        </w:rPr>
        <w:t>Did anything surprise, challenge, frustrate visitors?</w:t>
      </w:r>
    </w:p>
    <w:p w14:paraId="495A05E3" w14:textId="77777777" w:rsidR="007621F4" w:rsidRPr="006B01B3" w:rsidRDefault="007621F4" w:rsidP="00995CFB">
      <w:pPr>
        <w:pStyle w:val="ListParagraph"/>
        <w:numPr>
          <w:ilvl w:val="0"/>
          <w:numId w:val="25"/>
        </w:numPr>
        <w:spacing w:line="276" w:lineRule="auto"/>
        <w:rPr>
          <w:rFonts w:eastAsia="Calibri" w:cs="Arial"/>
          <w:szCs w:val="22"/>
        </w:rPr>
      </w:pPr>
      <w:r w:rsidRPr="006B01B3">
        <w:rPr>
          <w:rFonts w:eastAsia="Calibri" w:cs="Arial"/>
          <w:szCs w:val="22"/>
        </w:rPr>
        <w:t>Was the content pitched at right level for visitors?</w:t>
      </w:r>
    </w:p>
    <w:p w14:paraId="1DA0B706" w14:textId="0B2AD588" w:rsidR="007621F4" w:rsidRPr="006B01B3" w:rsidRDefault="007621F4" w:rsidP="00995CFB">
      <w:pPr>
        <w:pStyle w:val="ListParagraph"/>
        <w:numPr>
          <w:ilvl w:val="0"/>
          <w:numId w:val="25"/>
        </w:numPr>
        <w:spacing w:line="276" w:lineRule="auto"/>
        <w:rPr>
          <w:rFonts w:eastAsia="Calibri" w:cs="Arial"/>
          <w:szCs w:val="22"/>
        </w:rPr>
      </w:pPr>
      <w:r w:rsidRPr="006B01B3">
        <w:rPr>
          <w:rFonts w:eastAsia="Calibri" w:cs="Arial"/>
          <w:szCs w:val="22"/>
        </w:rPr>
        <w:t>What was the main learning/takeaway from the exhibition for visitors?</w:t>
      </w:r>
    </w:p>
    <w:p w14:paraId="399A27B0" w14:textId="77777777" w:rsidR="007621F4" w:rsidRPr="006B01B3" w:rsidRDefault="007621F4" w:rsidP="00995CFB">
      <w:pPr>
        <w:pStyle w:val="ListParagraph"/>
        <w:numPr>
          <w:ilvl w:val="0"/>
          <w:numId w:val="25"/>
        </w:numPr>
        <w:spacing w:line="276" w:lineRule="auto"/>
        <w:rPr>
          <w:rFonts w:eastAsia="Calibri" w:cs="Arial"/>
          <w:szCs w:val="22"/>
        </w:rPr>
      </w:pPr>
      <w:r w:rsidRPr="006B01B3">
        <w:rPr>
          <w:rFonts w:eastAsia="Calibri" w:cs="Arial"/>
          <w:szCs w:val="22"/>
        </w:rPr>
        <w:t xml:space="preserve">What can we do to improve the offer for visitors? </w:t>
      </w:r>
    </w:p>
    <w:p w14:paraId="6C43DD02" w14:textId="7A631877" w:rsidR="007621F4" w:rsidRPr="006B01B3" w:rsidRDefault="007621F4" w:rsidP="00935F68">
      <w:pPr>
        <w:pStyle w:val="ListParagraph"/>
        <w:numPr>
          <w:ilvl w:val="0"/>
          <w:numId w:val="25"/>
        </w:numPr>
        <w:spacing w:line="276" w:lineRule="auto"/>
        <w:rPr>
          <w:szCs w:val="22"/>
        </w:rPr>
      </w:pPr>
      <w:r w:rsidRPr="006B01B3">
        <w:rPr>
          <w:rFonts w:eastAsia="Calibri" w:cs="Calibri"/>
          <w:szCs w:val="22"/>
        </w:rPr>
        <w:t>How do visitors use the exhibition space? What draws their attention?</w:t>
      </w:r>
    </w:p>
    <w:p w14:paraId="02827663" w14:textId="54988C87" w:rsidR="007621F4" w:rsidRPr="006B01B3" w:rsidRDefault="007621F4" w:rsidP="00995CFB">
      <w:r w:rsidRPr="006B01B3">
        <w:t>In answering these questions, a suite of practical recommendations has been created (see Section 4).</w:t>
      </w:r>
    </w:p>
    <w:p w14:paraId="48AED3AC" w14:textId="36CA28B4" w:rsidR="00D77DD4" w:rsidRDefault="00D77DD4">
      <w:pPr>
        <w:spacing w:after="160" w:line="259" w:lineRule="auto"/>
        <w:rPr>
          <w:b/>
          <w:bCs/>
        </w:rPr>
      </w:pPr>
      <w:r>
        <w:rPr>
          <w:b/>
          <w:bCs/>
        </w:rPr>
        <w:br w:type="page"/>
      </w:r>
    </w:p>
    <w:p w14:paraId="5B86E708" w14:textId="4D9FC2C4" w:rsidR="0028474C" w:rsidRPr="006B01B3" w:rsidRDefault="0028474C" w:rsidP="00995CFB">
      <w:pPr>
        <w:rPr>
          <w:b/>
          <w:bCs/>
        </w:rPr>
      </w:pPr>
      <w:r w:rsidRPr="006B01B3">
        <w:rPr>
          <w:b/>
          <w:bCs/>
        </w:rPr>
        <w:t>How was the evaluation undertaken?</w:t>
      </w:r>
    </w:p>
    <w:p w14:paraId="6916C6B7" w14:textId="3F3A93C7" w:rsidR="005E1319" w:rsidRPr="006B01B3" w:rsidRDefault="0028474C" w:rsidP="00995CFB">
      <w:r w:rsidRPr="006B01B3">
        <w:t>A mosaic approach</w:t>
      </w:r>
      <w:r w:rsidRPr="006B01B3">
        <w:rPr>
          <w:rStyle w:val="FootnoteReference"/>
        </w:rPr>
        <w:footnoteReference w:id="8"/>
      </w:r>
      <w:r w:rsidRPr="006B01B3">
        <w:t xml:space="preserve"> was used for this evaluation</w:t>
      </w:r>
      <w:r w:rsidR="00842573" w:rsidRPr="006B01B3">
        <w:t>,</w:t>
      </w:r>
      <w:r w:rsidRPr="006B01B3">
        <w:t xml:space="preserve"> combining several evaluation techniques. This has allowed triangulation</w:t>
      </w:r>
      <w:r w:rsidRPr="006B01B3">
        <w:rPr>
          <w:rStyle w:val="FootnoteReference"/>
        </w:rPr>
        <w:footnoteReference w:id="9"/>
      </w:r>
      <w:r w:rsidRPr="006B01B3">
        <w:t xml:space="preserve"> of data to create a</w:t>
      </w:r>
      <w:r w:rsidR="00304DEF" w:rsidRPr="006B01B3">
        <w:t xml:space="preserve"> robust and</w:t>
      </w:r>
      <w:r w:rsidRPr="006B01B3">
        <w:t xml:space="preserve"> rounded view of </w:t>
      </w:r>
      <w:r w:rsidR="009B6074" w:rsidRPr="006B01B3">
        <w:t>MAGNET’s</w:t>
      </w:r>
      <w:r w:rsidR="00BB155A" w:rsidRPr="006B01B3">
        <w:t xml:space="preserve"> journey</w:t>
      </w:r>
      <w:r w:rsidR="009B6074" w:rsidRPr="006B01B3">
        <w:t xml:space="preserve"> </w:t>
      </w:r>
      <w:r w:rsidRPr="006B01B3">
        <w:t xml:space="preserve">and </w:t>
      </w:r>
      <w:r w:rsidR="00BB155A" w:rsidRPr="006B01B3">
        <w:t>what difference it has made (</w:t>
      </w:r>
      <w:r w:rsidRPr="006B01B3">
        <w:t>outcomes</w:t>
      </w:r>
      <w:r w:rsidR="00BB155A" w:rsidRPr="006B01B3">
        <w:t xml:space="preserve"> and impact)</w:t>
      </w:r>
      <w:r w:rsidRPr="006B01B3">
        <w:t>. Data</w:t>
      </w:r>
      <w:r w:rsidR="00842573" w:rsidRPr="006B01B3">
        <w:t>-</w:t>
      </w:r>
      <w:r w:rsidRPr="006B01B3">
        <w:t>collection methods are listed below:</w:t>
      </w:r>
    </w:p>
    <w:p w14:paraId="7BC0E0D6" w14:textId="5D6B2112" w:rsidR="0028474C" w:rsidRPr="006B01B3" w:rsidRDefault="0028474C" w:rsidP="00995CFB">
      <w:pPr>
        <w:numPr>
          <w:ilvl w:val="1"/>
          <w:numId w:val="6"/>
        </w:numPr>
        <w:rPr>
          <w:rFonts w:ascii="Calibri" w:eastAsia="Times New Roman" w:hAnsi="Calibri" w:cs="Calibri"/>
          <w:lang w:val="x-none" w:eastAsia="en-GB"/>
        </w:rPr>
      </w:pPr>
      <w:r w:rsidRPr="006B01B3">
        <w:rPr>
          <w:rFonts w:ascii="Calibri" w:eastAsia="Times New Roman" w:hAnsi="Calibri" w:cs="Calibri"/>
          <w:lang w:val="x-none" w:eastAsia="en-GB"/>
        </w:rPr>
        <w:t xml:space="preserve">Review of original </w:t>
      </w:r>
      <w:r w:rsidRPr="006B01B3">
        <w:rPr>
          <w:rFonts w:ascii="Calibri" w:eastAsia="Times New Roman" w:hAnsi="Calibri" w:cs="Calibri"/>
          <w:lang w:eastAsia="en-GB"/>
        </w:rPr>
        <w:t>project</w:t>
      </w:r>
      <w:r w:rsidRPr="006B01B3">
        <w:rPr>
          <w:rFonts w:ascii="Calibri" w:eastAsia="Times New Roman" w:hAnsi="Calibri" w:cs="Calibri"/>
          <w:lang w:val="x-none" w:eastAsia="en-GB"/>
        </w:rPr>
        <w:t xml:space="preserve"> plans</w:t>
      </w:r>
      <w:r w:rsidRPr="006B01B3">
        <w:rPr>
          <w:rFonts w:ascii="Calibri" w:eastAsia="Times New Roman" w:hAnsi="Calibri" w:cs="Calibri"/>
          <w:lang w:eastAsia="en-GB"/>
        </w:rPr>
        <w:t xml:space="preserve"> and documents</w:t>
      </w:r>
      <w:r w:rsidRPr="006B01B3">
        <w:rPr>
          <w:rFonts w:ascii="Calibri" w:eastAsia="Times New Roman" w:hAnsi="Calibri" w:cs="Calibri"/>
          <w:vertAlign w:val="superscript"/>
          <w:lang w:val="x-none" w:eastAsia="en-GB"/>
        </w:rPr>
        <w:footnoteReference w:id="10"/>
      </w:r>
    </w:p>
    <w:p w14:paraId="39AB6561" w14:textId="199ED864" w:rsidR="0096499F" w:rsidRPr="006B01B3" w:rsidRDefault="0096499F" w:rsidP="00995CFB">
      <w:pPr>
        <w:numPr>
          <w:ilvl w:val="1"/>
          <w:numId w:val="6"/>
        </w:numPr>
        <w:rPr>
          <w:rFonts w:ascii="Calibri" w:eastAsia="Times New Roman" w:hAnsi="Calibri" w:cs="Calibri"/>
          <w:lang w:val="x-none" w:eastAsia="en-GB"/>
        </w:rPr>
      </w:pPr>
      <w:r w:rsidRPr="006B01B3">
        <w:rPr>
          <w:rFonts w:ascii="Calibri" w:eastAsia="Times New Roman" w:hAnsi="Calibri" w:cs="Calibri"/>
          <w:lang w:eastAsia="en-GB"/>
        </w:rPr>
        <w:t>Visitor number count</w:t>
      </w:r>
      <w:r w:rsidRPr="006B01B3">
        <w:rPr>
          <w:rStyle w:val="FootnoteReference"/>
          <w:rFonts w:ascii="Calibri" w:eastAsia="Times New Roman" w:hAnsi="Calibri" w:cs="Calibri"/>
          <w:lang w:eastAsia="en-GB"/>
        </w:rPr>
        <w:footnoteReference w:id="11"/>
      </w:r>
    </w:p>
    <w:p w14:paraId="177039AB" w14:textId="58523C46" w:rsidR="0000215D" w:rsidRPr="006B01B3" w:rsidRDefault="000E4E97" w:rsidP="00995CFB">
      <w:pPr>
        <w:numPr>
          <w:ilvl w:val="1"/>
          <w:numId w:val="6"/>
        </w:numPr>
        <w:rPr>
          <w:rFonts w:ascii="Calibri" w:eastAsia="Times New Roman" w:hAnsi="Calibri" w:cs="Calibri"/>
          <w:lang w:val="x-none" w:eastAsia="en-GB"/>
        </w:rPr>
      </w:pPr>
      <w:r w:rsidRPr="006B01B3">
        <w:rPr>
          <w:rFonts w:ascii="Calibri" w:eastAsia="Times New Roman" w:hAnsi="Calibri" w:cs="Calibri"/>
          <w:lang w:eastAsia="en-GB"/>
        </w:rPr>
        <w:t xml:space="preserve">Arts Council Impact and Insight </w:t>
      </w:r>
      <w:r w:rsidR="0000215D" w:rsidRPr="006B01B3">
        <w:rPr>
          <w:rFonts w:ascii="Calibri" w:eastAsia="Times New Roman" w:hAnsi="Calibri" w:cs="Calibri"/>
          <w:lang w:eastAsia="en-GB"/>
        </w:rPr>
        <w:t xml:space="preserve">funder </w:t>
      </w:r>
      <w:r w:rsidRPr="006B01B3">
        <w:rPr>
          <w:rFonts w:ascii="Calibri" w:eastAsia="Times New Roman" w:hAnsi="Calibri" w:cs="Calibri"/>
          <w:lang w:eastAsia="en-GB"/>
        </w:rPr>
        <w:t>survey</w:t>
      </w:r>
      <w:r w:rsidR="0000215D" w:rsidRPr="006B01B3">
        <w:rPr>
          <w:rStyle w:val="FootnoteReference"/>
          <w:rFonts w:ascii="Calibri" w:eastAsia="Times New Roman" w:hAnsi="Calibri" w:cs="Calibri"/>
          <w:lang w:eastAsia="en-GB"/>
        </w:rPr>
        <w:footnoteReference w:id="12"/>
      </w:r>
      <w:r w:rsidR="0000215D" w:rsidRPr="006B01B3">
        <w:rPr>
          <w:rFonts w:ascii="Calibri" w:eastAsia="Times New Roman" w:hAnsi="Calibri" w:cs="Calibri"/>
          <w:lang w:eastAsia="en-GB"/>
        </w:rPr>
        <w:t xml:space="preserve"> </w:t>
      </w:r>
    </w:p>
    <w:p w14:paraId="66FA8B44" w14:textId="63BB40C0" w:rsidR="0096499F" w:rsidRPr="006B01B3" w:rsidRDefault="0096499F" w:rsidP="00995CFB">
      <w:pPr>
        <w:numPr>
          <w:ilvl w:val="1"/>
          <w:numId w:val="6"/>
        </w:numPr>
        <w:rPr>
          <w:rFonts w:ascii="Calibri" w:eastAsia="Times New Roman" w:hAnsi="Calibri" w:cs="Calibri"/>
          <w:lang w:val="x-none" w:eastAsia="en-GB"/>
        </w:rPr>
      </w:pPr>
      <w:r w:rsidRPr="006B01B3">
        <w:rPr>
          <w:rFonts w:ascii="Calibri" w:eastAsia="Times New Roman" w:hAnsi="Calibri" w:cs="Calibri"/>
          <w:lang w:eastAsia="en-GB"/>
        </w:rPr>
        <w:t>Fresh Eye visit to the pilot exhibition</w:t>
      </w:r>
      <w:r w:rsidRPr="006B01B3">
        <w:rPr>
          <w:rStyle w:val="FootnoteReference"/>
          <w:rFonts w:ascii="Calibri" w:eastAsia="Times New Roman" w:hAnsi="Calibri" w:cs="Calibri"/>
          <w:lang w:eastAsia="en-GB"/>
        </w:rPr>
        <w:footnoteReference w:id="13"/>
      </w:r>
      <w:r w:rsidRPr="006B01B3">
        <w:rPr>
          <w:rFonts w:ascii="Calibri" w:eastAsia="Times New Roman" w:hAnsi="Calibri" w:cs="Calibri"/>
          <w:lang w:eastAsia="en-GB"/>
        </w:rPr>
        <w:t xml:space="preserve"> </w:t>
      </w:r>
    </w:p>
    <w:p w14:paraId="21AFE237" w14:textId="214A91E0" w:rsidR="0080631F" w:rsidRPr="006B01B3" w:rsidRDefault="0080631F" w:rsidP="00995CFB">
      <w:pPr>
        <w:numPr>
          <w:ilvl w:val="1"/>
          <w:numId w:val="6"/>
        </w:numPr>
        <w:rPr>
          <w:rFonts w:ascii="Calibri" w:eastAsia="Times New Roman" w:hAnsi="Calibri" w:cs="Calibri"/>
          <w:lang w:val="x-none" w:eastAsia="en-GB"/>
        </w:rPr>
      </w:pPr>
      <w:r w:rsidRPr="006B01B3">
        <w:rPr>
          <w:rFonts w:ascii="Calibri" w:eastAsia="Times New Roman" w:hAnsi="Calibri" w:cs="Calibri"/>
          <w:lang w:eastAsia="en-GB"/>
        </w:rPr>
        <w:t>In-gallery visitor tracking</w:t>
      </w:r>
      <w:r w:rsidR="009D3CC2" w:rsidRPr="006B01B3">
        <w:rPr>
          <w:rStyle w:val="FootnoteReference"/>
          <w:rFonts w:ascii="Calibri" w:eastAsia="Times New Roman" w:hAnsi="Calibri" w:cs="Calibri"/>
          <w:lang w:eastAsia="en-GB"/>
        </w:rPr>
        <w:footnoteReference w:id="14"/>
      </w:r>
      <w:r w:rsidRPr="006B01B3">
        <w:rPr>
          <w:rFonts w:ascii="Calibri" w:eastAsia="Times New Roman" w:hAnsi="Calibri" w:cs="Calibri"/>
          <w:lang w:eastAsia="en-GB"/>
        </w:rPr>
        <w:t xml:space="preserve"> </w:t>
      </w:r>
    </w:p>
    <w:p w14:paraId="433D3AD5" w14:textId="52F50AFA" w:rsidR="0096499F" w:rsidRPr="006B01B3" w:rsidRDefault="0096499F" w:rsidP="00995CFB">
      <w:pPr>
        <w:numPr>
          <w:ilvl w:val="1"/>
          <w:numId w:val="6"/>
        </w:numPr>
        <w:rPr>
          <w:rFonts w:ascii="Calibri" w:eastAsia="Times New Roman" w:hAnsi="Calibri" w:cs="Calibri"/>
          <w:lang w:val="x-none" w:eastAsia="en-GB"/>
        </w:rPr>
      </w:pPr>
      <w:r w:rsidRPr="006B01B3">
        <w:rPr>
          <w:rFonts w:ascii="Calibri" w:eastAsia="Times New Roman" w:hAnsi="Calibri" w:cs="Calibri"/>
          <w:lang w:eastAsia="en-GB"/>
        </w:rPr>
        <w:t>In</w:t>
      </w:r>
      <w:r w:rsidR="0080631F" w:rsidRPr="006B01B3">
        <w:rPr>
          <w:rFonts w:ascii="Calibri" w:eastAsia="Times New Roman" w:hAnsi="Calibri" w:cs="Calibri"/>
          <w:lang w:eastAsia="en-GB"/>
        </w:rPr>
        <w:t>-</w:t>
      </w:r>
      <w:r w:rsidRPr="006B01B3">
        <w:rPr>
          <w:rFonts w:ascii="Calibri" w:eastAsia="Times New Roman" w:hAnsi="Calibri" w:cs="Calibri"/>
          <w:lang w:eastAsia="en-GB"/>
        </w:rPr>
        <w:t>gallery visitor behaviour observation</w:t>
      </w:r>
      <w:r w:rsidRPr="006B01B3">
        <w:rPr>
          <w:rStyle w:val="FootnoteReference"/>
          <w:rFonts w:ascii="Calibri" w:eastAsia="Times New Roman" w:hAnsi="Calibri" w:cs="Calibri"/>
          <w:lang w:eastAsia="en-GB"/>
        </w:rPr>
        <w:footnoteReference w:id="15"/>
      </w:r>
    </w:p>
    <w:p w14:paraId="5A6B0974" w14:textId="4FC6EF5C" w:rsidR="0096499F" w:rsidRPr="006B01B3" w:rsidRDefault="0096499F" w:rsidP="00995CFB">
      <w:pPr>
        <w:numPr>
          <w:ilvl w:val="1"/>
          <w:numId w:val="6"/>
        </w:numPr>
        <w:rPr>
          <w:rFonts w:ascii="Calibri" w:eastAsia="Times New Roman" w:hAnsi="Calibri" w:cs="Calibri"/>
          <w:lang w:val="x-none" w:eastAsia="en-GB"/>
        </w:rPr>
      </w:pPr>
      <w:r w:rsidRPr="006B01B3">
        <w:rPr>
          <w:rFonts w:ascii="Calibri" w:eastAsia="Times New Roman" w:hAnsi="Calibri" w:cs="Calibri"/>
          <w:lang w:eastAsia="en-GB"/>
        </w:rPr>
        <w:t>Personal meaning mapping</w:t>
      </w:r>
      <w:r w:rsidR="00771B14" w:rsidRPr="006B01B3">
        <w:rPr>
          <w:rFonts w:ascii="Calibri" w:eastAsia="Times New Roman" w:hAnsi="Calibri" w:cs="Calibri"/>
          <w:lang w:eastAsia="en-GB"/>
        </w:rPr>
        <w:t xml:space="preserve"> face-to-face </w:t>
      </w:r>
      <w:r w:rsidRPr="006B01B3">
        <w:rPr>
          <w:rFonts w:ascii="Calibri" w:eastAsia="Times New Roman" w:hAnsi="Calibri" w:cs="Calibri"/>
          <w:lang w:eastAsia="en-GB"/>
        </w:rPr>
        <w:t xml:space="preserve">with </w:t>
      </w:r>
      <w:r w:rsidR="000E4E97" w:rsidRPr="006B01B3">
        <w:rPr>
          <w:rFonts w:ascii="Calibri" w:eastAsia="Times New Roman" w:hAnsi="Calibri" w:cs="Calibri"/>
          <w:lang w:eastAsia="en-GB"/>
        </w:rPr>
        <w:t xml:space="preserve">visitor </w:t>
      </w:r>
      <w:r w:rsidRPr="006B01B3">
        <w:rPr>
          <w:rFonts w:ascii="Calibri" w:eastAsia="Times New Roman" w:hAnsi="Calibri" w:cs="Calibri"/>
          <w:lang w:eastAsia="en-GB"/>
        </w:rPr>
        <w:t>samples</w:t>
      </w:r>
      <w:r w:rsidRPr="006B01B3">
        <w:rPr>
          <w:rStyle w:val="FootnoteReference"/>
          <w:rFonts w:ascii="Calibri" w:eastAsia="Times New Roman" w:hAnsi="Calibri" w:cs="Calibri"/>
          <w:lang w:eastAsia="en-GB"/>
        </w:rPr>
        <w:footnoteReference w:id="16"/>
      </w:r>
    </w:p>
    <w:p w14:paraId="011D5CFF" w14:textId="34A753F3" w:rsidR="0096499F" w:rsidRPr="006B01B3" w:rsidRDefault="0096499F" w:rsidP="00995CFB">
      <w:pPr>
        <w:numPr>
          <w:ilvl w:val="1"/>
          <w:numId w:val="6"/>
        </w:numPr>
        <w:rPr>
          <w:rFonts w:ascii="Calibri" w:eastAsia="Times New Roman" w:hAnsi="Calibri" w:cs="Calibri"/>
          <w:lang w:val="x-none" w:eastAsia="en-GB"/>
        </w:rPr>
      </w:pPr>
      <w:r w:rsidRPr="006B01B3">
        <w:rPr>
          <w:rFonts w:ascii="Calibri" w:eastAsia="Times New Roman" w:hAnsi="Calibri" w:cs="Calibri"/>
          <w:lang w:eastAsia="en-GB"/>
        </w:rPr>
        <w:t>Vox pop interviews</w:t>
      </w:r>
      <w:r w:rsidR="00771B14" w:rsidRPr="006B01B3">
        <w:rPr>
          <w:rFonts w:ascii="Calibri" w:eastAsia="Times New Roman" w:hAnsi="Calibri" w:cs="Calibri"/>
          <w:lang w:eastAsia="en-GB"/>
        </w:rPr>
        <w:t xml:space="preserve"> and mini surveys</w:t>
      </w:r>
      <w:r w:rsidRPr="006B01B3">
        <w:rPr>
          <w:rFonts w:ascii="Calibri" w:eastAsia="Times New Roman" w:hAnsi="Calibri" w:cs="Calibri"/>
          <w:lang w:eastAsia="en-GB"/>
        </w:rPr>
        <w:t xml:space="preserve"> </w:t>
      </w:r>
      <w:r w:rsidR="00771B14" w:rsidRPr="006B01B3">
        <w:rPr>
          <w:rFonts w:ascii="Calibri" w:eastAsia="Times New Roman" w:hAnsi="Calibri" w:cs="Calibri"/>
          <w:lang w:eastAsia="en-GB"/>
        </w:rPr>
        <w:t xml:space="preserve">conducted face-to-face </w:t>
      </w:r>
      <w:r w:rsidRPr="006B01B3">
        <w:rPr>
          <w:rFonts w:ascii="Calibri" w:eastAsia="Times New Roman" w:hAnsi="Calibri" w:cs="Calibri"/>
          <w:lang w:eastAsia="en-GB"/>
        </w:rPr>
        <w:t xml:space="preserve">with a </w:t>
      </w:r>
      <w:r w:rsidR="000E4E97" w:rsidRPr="006B01B3">
        <w:rPr>
          <w:rFonts w:ascii="Calibri" w:eastAsia="Times New Roman" w:hAnsi="Calibri" w:cs="Calibri"/>
          <w:lang w:eastAsia="en-GB"/>
        </w:rPr>
        <w:t>visitor sample</w:t>
      </w:r>
      <w:r w:rsidRPr="006B01B3">
        <w:rPr>
          <w:rStyle w:val="FootnoteReference"/>
          <w:rFonts w:ascii="Calibri" w:eastAsia="Times New Roman" w:hAnsi="Calibri" w:cs="Calibri"/>
          <w:lang w:eastAsia="en-GB"/>
        </w:rPr>
        <w:footnoteReference w:id="17"/>
      </w:r>
    </w:p>
    <w:p w14:paraId="1EFD5789" w14:textId="2835B7AE" w:rsidR="0096499F" w:rsidRPr="006B01B3" w:rsidRDefault="0028474C" w:rsidP="00995CFB">
      <w:pPr>
        <w:numPr>
          <w:ilvl w:val="1"/>
          <w:numId w:val="6"/>
        </w:numPr>
        <w:rPr>
          <w:rFonts w:ascii="Calibri" w:eastAsia="Times New Roman" w:hAnsi="Calibri" w:cs="Calibri"/>
          <w:lang w:val="x-none" w:eastAsia="en-GB"/>
        </w:rPr>
      </w:pPr>
      <w:r w:rsidRPr="006B01B3">
        <w:rPr>
          <w:rFonts w:ascii="Calibri" w:eastAsia="Times New Roman" w:hAnsi="Calibri" w:cs="Calibri"/>
          <w:lang w:eastAsia="en-GB"/>
        </w:rPr>
        <w:t>Independent key informant telephone interviews</w:t>
      </w:r>
      <w:r w:rsidRPr="006B01B3">
        <w:rPr>
          <w:rFonts w:ascii="Calibri" w:eastAsia="Times New Roman" w:hAnsi="Calibri" w:cs="Calibri"/>
          <w:vertAlign w:val="superscript"/>
          <w:lang w:eastAsia="en-GB"/>
        </w:rPr>
        <w:footnoteReference w:id="18"/>
      </w:r>
    </w:p>
    <w:p w14:paraId="338FDBAA" w14:textId="2D23B53B" w:rsidR="00092359" w:rsidRPr="00D77DD4" w:rsidRDefault="007F03AA" w:rsidP="00D77DD4">
      <w:pPr>
        <w:numPr>
          <w:ilvl w:val="1"/>
          <w:numId w:val="6"/>
        </w:numPr>
        <w:rPr>
          <w:rFonts w:ascii="Calibri" w:eastAsia="Times New Roman" w:hAnsi="Calibri" w:cs="Calibri"/>
          <w:lang w:val="x-none" w:eastAsia="en-GB"/>
        </w:rPr>
      </w:pPr>
      <w:r w:rsidRPr="006B01B3">
        <w:rPr>
          <w:rFonts w:ascii="Calibri" w:eastAsia="Times New Roman" w:hAnsi="Calibri" w:cs="Calibri"/>
          <w:lang w:eastAsia="en-GB"/>
        </w:rPr>
        <w:t>Two reflective practice</w:t>
      </w:r>
      <w:r w:rsidR="00E42077" w:rsidRPr="006B01B3">
        <w:rPr>
          <w:rFonts w:ascii="Calibri" w:eastAsia="Times New Roman" w:hAnsi="Calibri" w:cs="Calibri"/>
          <w:lang w:eastAsia="en-GB"/>
        </w:rPr>
        <w:t>,</w:t>
      </w:r>
      <w:r w:rsidRPr="006B01B3">
        <w:rPr>
          <w:rFonts w:ascii="Calibri" w:eastAsia="Times New Roman" w:hAnsi="Calibri" w:cs="Calibri"/>
          <w:lang w:eastAsia="en-GB"/>
        </w:rPr>
        <w:t xml:space="preserve"> p</w:t>
      </w:r>
      <w:r w:rsidR="0028474C" w:rsidRPr="006B01B3">
        <w:rPr>
          <w:rFonts w:ascii="Calibri" w:eastAsia="Times New Roman" w:hAnsi="Calibri" w:cs="Calibri"/>
          <w:lang w:eastAsia="en-GB"/>
        </w:rPr>
        <w:t>roject learning review</w:t>
      </w:r>
      <w:r w:rsidRPr="006B01B3">
        <w:rPr>
          <w:rFonts w:ascii="Calibri" w:eastAsia="Times New Roman" w:hAnsi="Calibri" w:cs="Calibri"/>
          <w:lang w:eastAsia="en-GB"/>
        </w:rPr>
        <w:t xml:space="preserve"> sessions</w:t>
      </w:r>
      <w:r w:rsidR="000B14A5" w:rsidRPr="006B01B3">
        <w:rPr>
          <w:rStyle w:val="FootnoteReference"/>
          <w:rFonts w:ascii="Calibri" w:eastAsia="Times New Roman" w:hAnsi="Calibri" w:cs="Calibri"/>
          <w:lang w:eastAsia="en-GB"/>
        </w:rPr>
        <w:footnoteReference w:id="19"/>
      </w:r>
    </w:p>
    <w:p w14:paraId="339CC0D7" w14:textId="63EEA5E8" w:rsidR="00AE408A" w:rsidRPr="006B01B3" w:rsidRDefault="003B5735">
      <w:pPr>
        <w:spacing w:after="160" w:line="259" w:lineRule="auto"/>
        <w:rPr>
          <w:b/>
          <w:bCs/>
        </w:rPr>
      </w:pPr>
      <w:r w:rsidRPr="006B01B3">
        <w:rPr>
          <w:noProof/>
        </w:rPr>
        <w:drawing>
          <wp:inline distT="0" distB="0" distL="0" distR="0" wp14:anchorId="622F9507" wp14:editId="7F098F90">
            <wp:extent cx="4567708" cy="3242930"/>
            <wp:effectExtent l="0" t="0" r="4445" b="0"/>
            <wp:docPr id="22" name="Picture 22" descr="Handwritten spider diagram of what hair means to vis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andwritten spider diagram of what hair means to visitors"/>
                    <pic:cNvPicPr/>
                  </pic:nvPicPr>
                  <pic:blipFill>
                    <a:blip r:embed="rId13" cstate="email">
                      <a:extLst>
                        <a:ext uri="{28A0092B-C50C-407E-A947-70E740481C1C}">
                          <a14:useLocalDpi xmlns:a14="http://schemas.microsoft.com/office/drawing/2010/main" val="0"/>
                        </a:ext>
                      </a:extLst>
                    </a:blip>
                    <a:stretch>
                      <a:fillRect/>
                    </a:stretch>
                  </pic:blipFill>
                  <pic:spPr>
                    <a:xfrm>
                      <a:off x="0" y="0"/>
                      <a:ext cx="4580629" cy="3252104"/>
                    </a:xfrm>
                    <a:prstGeom prst="rect">
                      <a:avLst/>
                    </a:prstGeom>
                  </pic:spPr>
                </pic:pic>
              </a:graphicData>
            </a:graphic>
          </wp:inline>
        </w:drawing>
      </w:r>
      <w:r w:rsidR="00E230CE" w:rsidRPr="006B01B3">
        <w:rPr>
          <w:noProof/>
        </w:rPr>
        <mc:AlternateContent>
          <mc:Choice Requires="wps">
            <w:drawing>
              <wp:inline distT="0" distB="0" distL="0" distR="0" wp14:anchorId="793B6573" wp14:editId="3F4AFB66">
                <wp:extent cx="4061637" cy="635"/>
                <wp:effectExtent l="0" t="0" r="0" b="0"/>
                <wp:docPr id="23" name="Text Box 23"/>
                <wp:cNvGraphicFramePr/>
                <a:graphic xmlns:a="http://schemas.openxmlformats.org/drawingml/2006/main">
                  <a:graphicData uri="http://schemas.microsoft.com/office/word/2010/wordprocessingShape">
                    <wps:wsp>
                      <wps:cNvSpPr txBox="1"/>
                      <wps:spPr>
                        <a:xfrm>
                          <a:off x="0" y="0"/>
                          <a:ext cx="4061637" cy="635"/>
                        </a:xfrm>
                        <a:prstGeom prst="rect">
                          <a:avLst/>
                        </a:prstGeom>
                        <a:solidFill>
                          <a:prstClr val="white"/>
                        </a:solidFill>
                        <a:ln>
                          <a:noFill/>
                        </a:ln>
                      </wps:spPr>
                      <wps:txbx>
                        <w:txbxContent>
                          <w:p w14:paraId="529B23EB" w14:textId="51F71269" w:rsidR="00E230CE" w:rsidRPr="00D77DD4" w:rsidRDefault="00E230CE" w:rsidP="00E230CE">
                            <w:pPr>
                              <w:pStyle w:val="Caption"/>
                              <w:rPr>
                                <w:i w:val="0"/>
                                <w:iCs w:val="0"/>
                                <w:noProof/>
                                <w:color w:val="auto"/>
                                <w:sz w:val="22"/>
                                <w:szCs w:val="22"/>
                              </w:rPr>
                            </w:pPr>
                            <w:r w:rsidRPr="00D77DD4">
                              <w:rPr>
                                <w:i w:val="0"/>
                                <w:iCs w:val="0"/>
                                <w:color w:val="auto"/>
                                <w:sz w:val="22"/>
                                <w:szCs w:val="22"/>
                              </w:rPr>
                              <w:t xml:space="preserve">Figure </w:t>
                            </w:r>
                            <w:r w:rsidR="00AD159C" w:rsidRPr="00D77DD4">
                              <w:rPr>
                                <w:i w:val="0"/>
                                <w:iCs w:val="0"/>
                                <w:color w:val="auto"/>
                                <w:sz w:val="22"/>
                                <w:szCs w:val="22"/>
                              </w:rPr>
                              <w:fldChar w:fldCharType="begin"/>
                            </w:r>
                            <w:r w:rsidR="00AD159C" w:rsidRPr="00D77DD4">
                              <w:rPr>
                                <w:i w:val="0"/>
                                <w:iCs w:val="0"/>
                                <w:color w:val="auto"/>
                                <w:sz w:val="22"/>
                                <w:szCs w:val="22"/>
                              </w:rPr>
                              <w:instrText xml:space="preserve"> SEQ Figure \* ARABIC </w:instrText>
                            </w:r>
                            <w:r w:rsidR="00AD159C" w:rsidRPr="00D77DD4">
                              <w:rPr>
                                <w:i w:val="0"/>
                                <w:iCs w:val="0"/>
                                <w:color w:val="auto"/>
                                <w:sz w:val="22"/>
                                <w:szCs w:val="22"/>
                              </w:rPr>
                              <w:fldChar w:fldCharType="separate"/>
                            </w:r>
                            <w:r w:rsidR="00D94455" w:rsidRPr="00D77DD4">
                              <w:rPr>
                                <w:i w:val="0"/>
                                <w:iCs w:val="0"/>
                                <w:noProof/>
                                <w:color w:val="auto"/>
                                <w:sz w:val="22"/>
                                <w:szCs w:val="22"/>
                              </w:rPr>
                              <w:t>1</w:t>
                            </w:r>
                            <w:r w:rsidR="00AD159C" w:rsidRPr="00D77DD4">
                              <w:rPr>
                                <w:i w:val="0"/>
                                <w:iCs w:val="0"/>
                                <w:noProof/>
                                <w:color w:val="auto"/>
                                <w:sz w:val="22"/>
                                <w:szCs w:val="22"/>
                              </w:rPr>
                              <w:fldChar w:fldCharType="end"/>
                            </w:r>
                            <w:r w:rsidRPr="00D77DD4">
                              <w:rPr>
                                <w:i w:val="0"/>
                                <w:iCs w:val="0"/>
                                <w:color w:val="auto"/>
                                <w:sz w:val="22"/>
                                <w:szCs w:val="22"/>
                              </w:rPr>
                              <w:t xml:space="preserve"> Example of a visitor tracking map and a personal meaning map showing people's feelings, thoughts and relationship with 'hair' before and after their visit to the exhibition.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93B6573" id="Text Box 23" o:spid="_x0000_s1029" type="#_x0000_t202" style="width:319.8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" stroked="f">
                <v:textbox style="mso-fit-shape-to-text:t" inset="0,0,0,0">
                  <w:txbxContent>
                    <w:p w14:paraId="529B23EB" w14:textId="51F71269" w:rsidR="00E230CE" w:rsidRPr="00D77DD4" w:rsidRDefault="00E230CE" w:rsidP="00E230CE">
                      <w:pPr>
                        <w:pStyle w:val="Caption"/>
                        <w:rPr>
                          <w:i w:val="0"/>
                          <w:iCs w:val="0"/>
                          <w:noProof/>
                          <w:color w:val="auto"/>
                          <w:sz w:val="22"/>
                          <w:szCs w:val="22"/>
                        </w:rPr>
                      </w:pPr>
                      <w:r w:rsidRPr="00D77DD4">
                        <w:rPr>
                          <w:i w:val="0"/>
                          <w:iCs w:val="0"/>
                          <w:color w:val="auto"/>
                          <w:sz w:val="22"/>
                          <w:szCs w:val="22"/>
                        </w:rPr>
                        <w:t xml:space="preserve">Figure </w:t>
                      </w:r>
                      <w:r w:rsidR="00AD159C" w:rsidRPr="00D77DD4">
                        <w:rPr>
                          <w:i w:val="0"/>
                          <w:iCs w:val="0"/>
                          <w:color w:val="auto"/>
                          <w:sz w:val="22"/>
                          <w:szCs w:val="22"/>
                        </w:rPr>
                        <w:fldChar w:fldCharType="begin"/>
                      </w:r>
                      <w:r w:rsidR="00AD159C" w:rsidRPr="00D77DD4">
                        <w:rPr>
                          <w:i w:val="0"/>
                          <w:iCs w:val="0"/>
                          <w:color w:val="auto"/>
                          <w:sz w:val="22"/>
                          <w:szCs w:val="22"/>
                        </w:rPr>
                        <w:instrText xml:space="preserve"> SEQ Figure \* ARABIC </w:instrText>
                      </w:r>
                      <w:r w:rsidR="00AD159C" w:rsidRPr="00D77DD4">
                        <w:rPr>
                          <w:i w:val="0"/>
                          <w:iCs w:val="0"/>
                          <w:color w:val="auto"/>
                          <w:sz w:val="22"/>
                          <w:szCs w:val="22"/>
                        </w:rPr>
                        <w:fldChar w:fldCharType="separate"/>
                      </w:r>
                      <w:r w:rsidR="00D94455" w:rsidRPr="00D77DD4">
                        <w:rPr>
                          <w:i w:val="0"/>
                          <w:iCs w:val="0"/>
                          <w:noProof/>
                          <w:color w:val="auto"/>
                          <w:sz w:val="22"/>
                          <w:szCs w:val="22"/>
                        </w:rPr>
                        <w:t>1</w:t>
                      </w:r>
                      <w:r w:rsidR="00AD159C" w:rsidRPr="00D77DD4">
                        <w:rPr>
                          <w:i w:val="0"/>
                          <w:iCs w:val="0"/>
                          <w:noProof/>
                          <w:color w:val="auto"/>
                          <w:sz w:val="22"/>
                          <w:szCs w:val="22"/>
                        </w:rPr>
                        <w:fldChar w:fldCharType="end"/>
                      </w:r>
                      <w:r w:rsidRPr="00D77DD4">
                        <w:rPr>
                          <w:i w:val="0"/>
                          <w:iCs w:val="0"/>
                          <w:color w:val="auto"/>
                          <w:sz w:val="22"/>
                          <w:szCs w:val="22"/>
                        </w:rPr>
                        <w:t xml:space="preserve"> Example of a visitor tracking map and a personal meaning map showing people's feelings, thoughts and relationship with 'hair' before and after their visit to the exhibition.</w:t>
                      </w:r>
                    </w:p>
                  </w:txbxContent>
                </v:textbox>
                <w10:anchorlock/>
              </v:shape>
            </w:pict>
          </mc:Fallback>
        </mc:AlternateContent>
      </w:r>
    </w:p>
    <w:p w14:paraId="3BB98D6A" w14:textId="6BD05D6B" w:rsidR="001F062C" w:rsidRPr="006B01B3" w:rsidRDefault="0084119A" w:rsidP="00995CFB">
      <w:r w:rsidRPr="006B01B3">
        <w:rPr>
          <w:b/>
          <w:bCs/>
        </w:rPr>
        <w:t>Limitations</w:t>
      </w:r>
      <w:r w:rsidR="006D34B7" w:rsidRPr="006B01B3">
        <w:rPr>
          <w:b/>
          <w:bCs/>
        </w:rPr>
        <w:t xml:space="preserve"> - </w:t>
      </w:r>
      <w:r w:rsidR="00EF3CF9" w:rsidRPr="006B01B3">
        <w:t>t</w:t>
      </w:r>
      <w:r w:rsidRPr="006B01B3">
        <w:t xml:space="preserve">here are always </w:t>
      </w:r>
      <w:r w:rsidR="00A548B7" w:rsidRPr="006B01B3">
        <w:t>factors which limit an</w:t>
      </w:r>
      <w:r w:rsidRPr="006B01B3">
        <w:t xml:space="preserve"> evaluation process</w:t>
      </w:r>
      <w:r w:rsidR="000272A1" w:rsidRPr="006B01B3">
        <w:t xml:space="preserve"> and evaluators work to minimise the impact of limitations and bias on the evaluation process and findings</w:t>
      </w:r>
      <w:r w:rsidRPr="006B01B3">
        <w:t xml:space="preserve">. </w:t>
      </w:r>
    </w:p>
    <w:p w14:paraId="26A2A68B" w14:textId="77777777" w:rsidR="00883EFF" w:rsidRPr="006B01B3" w:rsidRDefault="00883EFF" w:rsidP="00995CFB">
      <w:pPr>
        <w:rPr>
          <w:b/>
          <w:bCs/>
        </w:rPr>
      </w:pPr>
    </w:p>
    <w:p w14:paraId="29955B38" w14:textId="02A8DD53" w:rsidR="002862D4" w:rsidRPr="006B01B3" w:rsidRDefault="002862D4" w:rsidP="002862D4">
      <w:pPr>
        <w:rPr>
          <w:rFonts w:eastAsia="Times New Roman"/>
          <w:sz w:val="24"/>
          <w:szCs w:val="24"/>
        </w:rPr>
      </w:pPr>
      <w:r w:rsidRPr="006B01B3">
        <w:rPr>
          <w:rFonts w:ascii="Calibri" w:eastAsia="Calibri" w:hAnsi="Calibri" w:cs="Times New Roman"/>
          <w:b/>
          <w:bCs/>
        </w:rPr>
        <w:t>Covid-19</w:t>
      </w:r>
      <w:r w:rsidRPr="006B01B3">
        <w:rPr>
          <w:rFonts w:ascii="Calibri" w:eastAsia="Calibri" w:hAnsi="Calibri" w:cs="Times New Roman"/>
        </w:rPr>
        <w:t xml:space="preserve"> </w:t>
      </w:r>
      <w:r w:rsidR="00F57732" w:rsidRPr="006B01B3">
        <w:rPr>
          <w:rFonts w:ascii="Calibri" w:eastAsia="Calibri" w:hAnsi="Calibri" w:cs="Times New Roman"/>
          <w:b/>
        </w:rPr>
        <w:t>–</w:t>
      </w:r>
      <w:r w:rsidRPr="006B01B3">
        <w:rPr>
          <w:rFonts w:ascii="Calibri" w:eastAsia="Calibri" w:hAnsi="Calibri" w:cs="Times New Roman"/>
        </w:rPr>
        <w:t xml:space="preserve"> The pandemic has affected the visitor numbers and patterns of visitation at the Horniman Museum</w:t>
      </w:r>
      <w:r w:rsidR="00E42077" w:rsidRPr="006B01B3">
        <w:rPr>
          <w:rFonts w:ascii="Calibri" w:eastAsia="Calibri" w:hAnsi="Calibri" w:cs="Times New Roman"/>
        </w:rPr>
        <w:t xml:space="preserve"> and Gardens</w:t>
      </w:r>
      <w:r w:rsidRPr="006B01B3">
        <w:rPr>
          <w:rFonts w:ascii="Calibri" w:eastAsia="Calibri" w:hAnsi="Calibri" w:cs="Times New Roman"/>
        </w:rPr>
        <w:t xml:space="preserve">. This will be </w:t>
      </w:r>
      <w:r w:rsidR="00E42077" w:rsidRPr="006B01B3">
        <w:rPr>
          <w:rFonts w:ascii="Calibri" w:eastAsia="Calibri" w:hAnsi="Calibri" w:cs="Times New Roman"/>
        </w:rPr>
        <w:t xml:space="preserve">the result of </w:t>
      </w:r>
      <w:r w:rsidRPr="006B01B3">
        <w:rPr>
          <w:rFonts w:ascii="Calibri" w:eastAsia="Calibri" w:hAnsi="Calibri" w:cs="Times New Roman"/>
        </w:rPr>
        <w:t xml:space="preserve">multiple factors and it is therefore difficult to quantify </w:t>
      </w:r>
      <w:r w:rsidR="00B82F73" w:rsidRPr="006B01B3">
        <w:rPr>
          <w:rFonts w:ascii="Calibri" w:eastAsia="Calibri" w:hAnsi="Calibri" w:cs="Times New Roman"/>
        </w:rPr>
        <w:t>the</w:t>
      </w:r>
      <w:r w:rsidRPr="006B01B3">
        <w:rPr>
          <w:rFonts w:ascii="Calibri" w:eastAsia="Calibri" w:hAnsi="Calibri" w:cs="Times New Roman"/>
        </w:rPr>
        <w:t xml:space="preserve"> impact of t</w:t>
      </w:r>
      <w:r w:rsidR="00B82F73" w:rsidRPr="006B01B3">
        <w:rPr>
          <w:rFonts w:ascii="Calibri" w:eastAsia="Calibri" w:hAnsi="Calibri" w:cs="Times New Roman"/>
        </w:rPr>
        <w:t>he pandemic</w:t>
      </w:r>
      <w:r w:rsidRPr="006B01B3">
        <w:rPr>
          <w:rFonts w:ascii="Calibri" w:eastAsia="Calibri" w:hAnsi="Calibri" w:cs="Times New Roman"/>
        </w:rPr>
        <w:t xml:space="preserve"> upon Hair exhibition</w:t>
      </w:r>
      <w:r w:rsidR="00B82F73" w:rsidRPr="006B01B3">
        <w:rPr>
          <w:rFonts w:ascii="Calibri" w:eastAsia="Calibri" w:hAnsi="Calibri" w:cs="Times New Roman"/>
        </w:rPr>
        <w:t xml:space="preserve"> visitors</w:t>
      </w:r>
      <w:r w:rsidRPr="006B01B3">
        <w:rPr>
          <w:rFonts w:ascii="Calibri" w:eastAsia="Calibri" w:hAnsi="Calibri" w:cs="Times New Roman"/>
        </w:rPr>
        <w:t xml:space="preserve">. </w:t>
      </w:r>
    </w:p>
    <w:p w14:paraId="0B9F7B8C" w14:textId="7E08A941" w:rsidR="00EA2892" w:rsidRPr="006B01B3" w:rsidRDefault="00EA2892" w:rsidP="00995CFB">
      <w:pPr>
        <w:rPr>
          <w:rFonts w:ascii="Calibri" w:eastAsia="Calibri" w:hAnsi="Calibri" w:cs="Times New Roman"/>
          <w:b/>
        </w:rPr>
      </w:pPr>
    </w:p>
    <w:p w14:paraId="6B4CCD5F" w14:textId="4563F726" w:rsidR="00007AA1" w:rsidRPr="006B01B3" w:rsidRDefault="002862D4" w:rsidP="00007AA1">
      <w:pPr>
        <w:rPr>
          <w:rFonts w:ascii="Calibri" w:eastAsia="Calibri" w:hAnsi="Calibri" w:cs="Times New Roman"/>
          <w:bCs/>
        </w:rPr>
      </w:pPr>
      <w:r w:rsidRPr="006B01B3">
        <w:rPr>
          <w:rFonts w:ascii="Calibri" w:eastAsia="Calibri" w:hAnsi="Calibri" w:cs="Times New Roman"/>
          <w:b/>
        </w:rPr>
        <w:t xml:space="preserve">Resource – </w:t>
      </w:r>
      <w:r w:rsidR="008F3941" w:rsidRPr="006B01B3">
        <w:rPr>
          <w:rFonts w:ascii="Calibri" w:eastAsia="Calibri" w:hAnsi="Calibri" w:cs="Times New Roman"/>
          <w:bCs/>
        </w:rPr>
        <w:t>The</w:t>
      </w:r>
      <w:r w:rsidR="00B82F73" w:rsidRPr="006B01B3">
        <w:rPr>
          <w:rFonts w:ascii="Calibri" w:eastAsia="Calibri" w:hAnsi="Calibri" w:cs="Times New Roman"/>
          <w:bCs/>
        </w:rPr>
        <w:t xml:space="preserve"> evaluator</w:t>
      </w:r>
      <w:r w:rsidR="008F3941" w:rsidRPr="006B01B3">
        <w:rPr>
          <w:rFonts w:ascii="Calibri" w:eastAsia="Calibri" w:hAnsi="Calibri" w:cs="Times New Roman"/>
          <w:bCs/>
        </w:rPr>
        <w:t xml:space="preserve"> brief</w:t>
      </w:r>
      <w:r w:rsidR="00B82F73" w:rsidRPr="006B01B3">
        <w:rPr>
          <w:rFonts w:ascii="Calibri" w:eastAsia="Calibri" w:hAnsi="Calibri" w:cs="Times New Roman"/>
          <w:bCs/>
        </w:rPr>
        <w:t xml:space="preserve"> covered </w:t>
      </w:r>
      <w:r w:rsidR="008F3941" w:rsidRPr="006B01B3">
        <w:rPr>
          <w:rFonts w:ascii="Calibri" w:eastAsia="Calibri" w:hAnsi="Calibri" w:cs="Times New Roman"/>
          <w:bCs/>
        </w:rPr>
        <w:t>two interconnected, but quite different</w:t>
      </w:r>
      <w:r w:rsidR="00B6598E" w:rsidRPr="006B01B3">
        <w:rPr>
          <w:rFonts w:ascii="Calibri" w:eastAsia="Calibri" w:hAnsi="Calibri" w:cs="Times New Roman"/>
          <w:bCs/>
        </w:rPr>
        <w:t>,</w:t>
      </w:r>
      <w:r w:rsidR="008F3941" w:rsidRPr="006B01B3">
        <w:rPr>
          <w:rFonts w:ascii="Calibri" w:eastAsia="Calibri" w:hAnsi="Calibri" w:cs="Times New Roman"/>
          <w:bCs/>
        </w:rPr>
        <w:t xml:space="preserve"> elements: the strategic MAGNET partnership and the practical process of exhibition development and the output. </w:t>
      </w:r>
      <w:r w:rsidR="00007AA1" w:rsidRPr="006B01B3">
        <w:rPr>
          <w:rFonts w:ascii="Calibri" w:eastAsia="Calibri" w:hAnsi="Calibri" w:cs="Times New Roman"/>
          <w:bCs/>
        </w:rPr>
        <w:t>The funder requires a ‘full financial analysis of the total Project costs and the application of the Grant’ - this is ou</w:t>
      </w:r>
      <w:r w:rsidR="00E611E6" w:rsidRPr="006B01B3">
        <w:rPr>
          <w:rFonts w:ascii="Calibri" w:eastAsia="Calibri" w:hAnsi="Calibri" w:cs="Times New Roman"/>
          <w:bCs/>
        </w:rPr>
        <w:t>t</w:t>
      </w:r>
      <w:r w:rsidR="00E42077" w:rsidRPr="006B01B3">
        <w:rPr>
          <w:rFonts w:ascii="Calibri" w:eastAsia="Calibri" w:hAnsi="Calibri" w:cs="Times New Roman"/>
          <w:bCs/>
        </w:rPr>
        <w:t>side</w:t>
      </w:r>
      <w:r w:rsidR="00007AA1" w:rsidRPr="006B01B3">
        <w:rPr>
          <w:rFonts w:ascii="Calibri" w:eastAsia="Calibri" w:hAnsi="Calibri" w:cs="Times New Roman"/>
          <w:bCs/>
        </w:rPr>
        <w:t xml:space="preserve"> of scope for the external evaluator and should be provided by the MAGNET team.</w:t>
      </w:r>
      <w:r w:rsidR="00771B14" w:rsidRPr="006B01B3">
        <w:rPr>
          <w:rFonts w:ascii="Calibri" w:eastAsia="Calibri" w:hAnsi="Calibri" w:cs="Times New Roman"/>
          <w:bCs/>
        </w:rPr>
        <w:t xml:space="preserve"> The evaluator has also had to be pragmatic about allocation of time, for example a full rapid thematic analysis of vox pops and mini surveys was not possible within the budget.</w:t>
      </w:r>
      <w:r w:rsidR="00357681" w:rsidRPr="006B01B3">
        <w:rPr>
          <w:rFonts w:ascii="Calibri" w:eastAsia="Calibri" w:hAnsi="Calibri" w:cs="Times New Roman"/>
          <w:bCs/>
        </w:rPr>
        <w:t xml:space="preserve"> </w:t>
      </w:r>
    </w:p>
    <w:p w14:paraId="60E949D9" w14:textId="311F7324" w:rsidR="00007AA1" w:rsidRPr="006B01B3" w:rsidRDefault="00007AA1" w:rsidP="00995CFB">
      <w:pPr>
        <w:rPr>
          <w:rFonts w:ascii="Calibri" w:eastAsia="Calibri" w:hAnsi="Calibri" w:cs="Times New Roman"/>
          <w:bCs/>
        </w:rPr>
      </w:pPr>
    </w:p>
    <w:p w14:paraId="3675AEAB" w14:textId="7B83E699" w:rsidR="008F3941" w:rsidRPr="006B01B3" w:rsidRDefault="008F3941" w:rsidP="00995CFB">
      <w:pPr>
        <w:rPr>
          <w:rFonts w:ascii="Calibri" w:eastAsia="Calibri" w:hAnsi="Calibri" w:cs="Times New Roman"/>
          <w:b/>
        </w:rPr>
      </w:pPr>
      <w:r w:rsidRPr="006B01B3">
        <w:rPr>
          <w:rFonts w:ascii="Calibri" w:eastAsia="Calibri" w:hAnsi="Calibri" w:cs="Times New Roman"/>
          <w:bCs/>
        </w:rPr>
        <w:t>Planning for future evaluations should include a review of how practical the requested data collection and outputs are within the budget allocated for evaluation and</w:t>
      </w:r>
      <w:r w:rsidR="00850999" w:rsidRPr="006B01B3">
        <w:rPr>
          <w:rFonts w:ascii="Calibri" w:eastAsia="Calibri" w:hAnsi="Calibri" w:cs="Times New Roman"/>
          <w:bCs/>
        </w:rPr>
        <w:t xml:space="preserve"> </w:t>
      </w:r>
      <w:r w:rsidR="00E42077" w:rsidRPr="006B01B3">
        <w:rPr>
          <w:rFonts w:ascii="Calibri" w:eastAsia="Calibri" w:hAnsi="Calibri" w:cs="Times New Roman"/>
          <w:bCs/>
        </w:rPr>
        <w:t>narrowing</w:t>
      </w:r>
      <w:r w:rsidR="00850999" w:rsidRPr="006B01B3">
        <w:rPr>
          <w:rFonts w:ascii="Calibri" w:eastAsia="Calibri" w:hAnsi="Calibri" w:cs="Times New Roman"/>
          <w:bCs/>
        </w:rPr>
        <w:t xml:space="preserve"> down of the brief accordingly, see EV</w:t>
      </w:r>
      <w:r w:rsidR="00FB1CEE" w:rsidRPr="006B01B3">
        <w:rPr>
          <w:rFonts w:ascii="Calibri" w:eastAsia="Calibri" w:hAnsi="Calibri" w:cs="Times New Roman"/>
          <w:bCs/>
        </w:rPr>
        <w:t>4</w:t>
      </w:r>
      <w:r w:rsidR="00850999" w:rsidRPr="006B01B3">
        <w:rPr>
          <w:rFonts w:ascii="Calibri" w:eastAsia="Calibri" w:hAnsi="Calibri" w:cs="Times New Roman"/>
          <w:bCs/>
        </w:rPr>
        <w:t>.</w:t>
      </w:r>
    </w:p>
    <w:p w14:paraId="256D317D" w14:textId="4908F648" w:rsidR="008F3941" w:rsidRPr="006B01B3" w:rsidRDefault="008F3941" w:rsidP="00995CFB">
      <w:pPr>
        <w:rPr>
          <w:rFonts w:ascii="Calibri" w:eastAsia="Calibri" w:hAnsi="Calibri" w:cs="Times New Roman"/>
          <w:b/>
        </w:rPr>
      </w:pPr>
    </w:p>
    <w:p w14:paraId="1059367B" w14:textId="76EA9987" w:rsidR="003953DA" w:rsidRPr="006B01B3" w:rsidRDefault="008F3941" w:rsidP="00117F42">
      <w:pPr>
        <w:rPr>
          <w:bCs/>
        </w:rPr>
      </w:pPr>
      <w:r w:rsidRPr="006B01B3">
        <w:rPr>
          <w:rFonts w:ascii="Calibri" w:eastAsia="Calibri" w:hAnsi="Calibri" w:cs="Times New Roman"/>
          <w:b/>
        </w:rPr>
        <w:t xml:space="preserve">Timing of evaluation contract </w:t>
      </w:r>
      <w:r w:rsidR="00F57732" w:rsidRPr="006B01B3">
        <w:rPr>
          <w:rFonts w:ascii="Calibri" w:eastAsia="Calibri" w:hAnsi="Calibri" w:cs="Times New Roman"/>
          <w:b/>
        </w:rPr>
        <w:t>–</w:t>
      </w:r>
      <w:r w:rsidRPr="006B01B3">
        <w:rPr>
          <w:rFonts w:ascii="Calibri" w:eastAsia="Calibri" w:hAnsi="Calibri" w:cs="Times New Roman"/>
          <w:b/>
        </w:rPr>
        <w:t xml:space="preserve"> </w:t>
      </w:r>
      <w:r w:rsidR="002862D4" w:rsidRPr="006B01B3">
        <w:rPr>
          <w:rFonts w:ascii="Calibri" w:eastAsia="Calibri" w:hAnsi="Calibri" w:cs="Times New Roman"/>
          <w:bCs/>
        </w:rPr>
        <w:t xml:space="preserve">The external evaluator </w:t>
      </w:r>
      <w:r w:rsidR="00EB7847" w:rsidRPr="006B01B3">
        <w:rPr>
          <w:rFonts w:ascii="Calibri" w:eastAsia="Calibri" w:hAnsi="Calibri" w:cs="Times New Roman"/>
          <w:bCs/>
        </w:rPr>
        <w:t>was</w:t>
      </w:r>
      <w:r w:rsidR="002862D4" w:rsidRPr="006B01B3">
        <w:rPr>
          <w:rFonts w:ascii="Calibri" w:eastAsia="Calibri" w:hAnsi="Calibri" w:cs="Times New Roman"/>
          <w:bCs/>
        </w:rPr>
        <w:t xml:space="preserve"> appointed late in the project, just a few weeks before the pilot exhibition opened</w:t>
      </w:r>
      <w:r w:rsidR="00C973ED" w:rsidRPr="006B01B3">
        <w:rPr>
          <w:rFonts w:ascii="Calibri" w:eastAsia="Calibri" w:hAnsi="Calibri" w:cs="Times New Roman"/>
          <w:bCs/>
        </w:rPr>
        <w:t>,</w:t>
      </w:r>
      <w:r w:rsidR="00CD74E9" w:rsidRPr="006B01B3">
        <w:rPr>
          <w:rFonts w:ascii="Calibri" w:eastAsia="Calibri" w:hAnsi="Calibri" w:cs="Times New Roman"/>
          <w:bCs/>
        </w:rPr>
        <w:t xml:space="preserve"> and to report before the end of the first exhibition run</w:t>
      </w:r>
      <w:r w:rsidR="002862D4" w:rsidRPr="006B01B3">
        <w:rPr>
          <w:rFonts w:ascii="Calibri" w:eastAsia="Calibri" w:hAnsi="Calibri" w:cs="Times New Roman"/>
          <w:bCs/>
        </w:rPr>
        <w:t xml:space="preserve">. It </w:t>
      </w:r>
      <w:r w:rsidR="00CD74E9" w:rsidRPr="006B01B3">
        <w:rPr>
          <w:rFonts w:ascii="Calibri" w:eastAsia="Calibri" w:hAnsi="Calibri" w:cs="Times New Roman"/>
          <w:bCs/>
        </w:rPr>
        <w:t xml:space="preserve">was </w:t>
      </w:r>
      <w:r w:rsidR="002862D4" w:rsidRPr="006B01B3">
        <w:rPr>
          <w:rFonts w:ascii="Calibri" w:eastAsia="Calibri" w:hAnsi="Calibri" w:cs="Times New Roman"/>
          <w:bCs/>
        </w:rPr>
        <w:t xml:space="preserve">therefore necessary to </w:t>
      </w:r>
      <w:r w:rsidR="00CD74E9" w:rsidRPr="006B01B3">
        <w:rPr>
          <w:rFonts w:ascii="Calibri" w:eastAsia="Calibri" w:hAnsi="Calibri" w:cs="Times New Roman"/>
          <w:bCs/>
        </w:rPr>
        <w:t>construct</w:t>
      </w:r>
      <w:r w:rsidR="002862D4" w:rsidRPr="006B01B3">
        <w:rPr>
          <w:rFonts w:ascii="Calibri" w:eastAsia="Calibri" w:hAnsi="Calibri" w:cs="Times New Roman"/>
          <w:bCs/>
        </w:rPr>
        <w:t xml:space="preserve"> a picture of the</w:t>
      </w:r>
      <w:r w:rsidR="00CD74E9" w:rsidRPr="006B01B3">
        <w:rPr>
          <w:rFonts w:ascii="Calibri" w:eastAsia="Calibri" w:hAnsi="Calibri" w:cs="Times New Roman"/>
          <w:bCs/>
        </w:rPr>
        <w:t xml:space="preserve"> activity</w:t>
      </w:r>
      <w:r w:rsidRPr="006B01B3">
        <w:rPr>
          <w:rFonts w:ascii="Calibri" w:eastAsia="Calibri" w:hAnsi="Calibri" w:cs="Times New Roman"/>
          <w:bCs/>
        </w:rPr>
        <w:t xml:space="preserve"> retrospectively, which is not ideal. In future projects it would be useful to appoint the evaluator early in the project delivery or even during development to allow them to observe and collect data along the whole journey of the project</w:t>
      </w:r>
      <w:r w:rsidR="00C973ED" w:rsidRPr="006B01B3">
        <w:rPr>
          <w:rFonts w:ascii="Calibri" w:eastAsia="Calibri" w:hAnsi="Calibri" w:cs="Times New Roman"/>
          <w:bCs/>
        </w:rPr>
        <w:t xml:space="preserve"> (</w:t>
      </w:r>
      <w:r w:rsidRPr="006B01B3">
        <w:rPr>
          <w:rFonts w:ascii="Calibri" w:eastAsia="Calibri" w:hAnsi="Calibri" w:cs="Times New Roman"/>
          <w:bCs/>
        </w:rPr>
        <w:t>see EV</w:t>
      </w:r>
      <w:r w:rsidR="00883EFF" w:rsidRPr="006B01B3">
        <w:rPr>
          <w:rFonts w:ascii="Calibri" w:eastAsia="Calibri" w:hAnsi="Calibri" w:cs="Times New Roman"/>
          <w:bCs/>
        </w:rPr>
        <w:t>4</w:t>
      </w:r>
      <w:r w:rsidR="00C973ED" w:rsidRPr="006B01B3">
        <w:rPr>
          <w:rFonts w:ascii="Calibri" w:eastAsia="Calibri" w:hAnsi="Calibri" w:cs="Times New Roman"/>
          <w:bCs/>
        </w:rPr>
        <w:t>)</w:t>
      </w:r>
      <w:r w:rsidRPr="006B01B3">
        <w:rPr>
          <w:rFonts w:ascii="Calibri" w:eastAsia="Calibri" w:hAnsi="Calibri" w:cs="Times New Roman"/>
          <w:bCs/>
        </w:rPr>
        <w:t xml:space="preserve">. </w:t>
      </w:r>
      <w:r w:rsidR="00CD74E9" w:rsidRPr="006B01B3">
        <w:rPr>
          <w:rFonts w:ascii="Calibri" w:eastAsia="Calibri" w:hAnsi="Calibri" w:cs="Times New Roman"/>
          <w:bCs/>
        </w:rPr>
        <w:t xml:space="preserve">Full stats pertaining to the </w:t>
      </w:r>
      <w:r w:rsidRPr="006B01B3">
        <w:rPr>
          <w:rFonts w:ascii="Calibri" w:eastAsia="Calibri" w:hAnsi="Calibri" w:cs="Times New Roman"/>
          <w:bCs/>
        </w:rPr>
        <w:t xml:space="preserve">exhibition’s residency at the Horniman Museum </w:t>
      </w:r>
      <w:r w:rsidR="00883EFF" w:rsidRPr="006B01B3">
        <w:rPr>
          <w:rFonts w:ascii="Calibri" w:eastAsia="Calibri" w:hAnsi="Calibri" w:cs="Times New Roman"/>
          <w:bCs/>
        </w:rPr>
        <w:t xml:space="preserve">and Gardens </w:t>
      </w:r>
      <w:r w:rsidRPr="006B01B3">
        <w:rPr>
          <w:rFonts w:ascii="Calibri" w:eastAsia="Calibri" w:hAnsi="Calibri" w:cs="Times New Roman"/>
          <w:bCs/>
        </w:rPr>
        <w:t>cannot be included within this report</w:t>
      </w:r>
      <w:r w:rsidR="00883EFF" w:rsidRPr="006B01B3">
        <w:rPr>
          <w:rFonts w:ascii="Calibri" w:eastAsia="Calibri" w:hAnsi="Calibri" w:cs="Times New Roman"/>
          <w:bCs/>
        </w:rPr>
        <w:t>, nor any evidence from the exhibition’s run at the other two host museums</w:t>
      </w:r>
      <w:r w:rsidRPr="006B01B3">
        <w:rPr>
          <w:rFonts w:ascii="Calibri" w:eastAsia="Calibri" w:hAnsi="Calibri" w:cs="Times New Roman"/>
          <w:bCs/>
        </w:rPr>
        <w:t>.</w:t>
      </w:r>
      <w:r w:rsidR="00AE408A" w:rsidRPr="006B01B3">
        <w:rPr>
          <w:noProof/>
        </w:rPr>
        <w:t xml:space="preserve"> </w:t>
      </w:r>
    </w:p>
    <w:p w14:paraId="2FD03B7C" w14:textId="203E6725" w:rsidR="005A4F61" w:rsidRPr="006B01B3" w:rsidRDefault="005A4F61">
      <w:pPr>
        <w:spacing w:after="160" w:line="259" w:lineRule="auto"/>
        <w:rPr>
          <w:rFonts w:asciiTheme="majorHAnsi" w:eastAsiaTheme="majorEastAsia" w:hAnsiTheme="majorHAnsi" w:cstheme="majorBidi"/>
          <w:b/>
          <w:bCs/>
          <w:sz w:val="32"/>
          <w:szCs w:val="32"/>
        </w:rPr>
      </w:pPr>
      <w:bookmarkStart w:id="176" w:name="_Toc36565644"/>
      <w:bookmarkStart w:id="177" w:name="_Toc36565819"/>
      <w:bookmarkStart w:id="178" w:name="_Toc37144299"/>
      <w:bookmarkStart w:id="179" w:name="_Toc40358862"/>
      <w:bookmarkStart w:id="180" w:name="_Toc35849735"/>
      <w:bookmarkStart w:id="181" w:name="_Toc35849771"/>
      <w:bookmarkStart w:id="182" w:name="_Toc35849826"/>
      <w:bookmarkStart w:id="183" w:name="_Toc40359168"/>
      <w:bookmarkStart w:id="184" w:name="_Toc40359205"/>
      <w:bookmarkStart w:id="185" w:name="_Toc41035935"/>
      <w:bookmarkStart w:id="186" w:name="_Toc41053020"/>
      <w:bookmarkStart w:id="187" w:name="_Toc41147858"/>
      <w:bookmarkStart w:id="188" w:name="_Toc41228508"/>
      <w:bookmarkStart w:id="189" w:name="_Toc41539082"/>
      <w:bookmarkStart w:id="190" w:name="_Toc41650094"/>
      <w:bookmarkStart w:id="191" w:name="_Toc42233400"/>
      <w:bookmarkStart w:id="192" w:name="_Toc42239600"/>
      <w:bookmarkStart w:id="193" w:name="_Toc42688606"/>
      <w:bookmarkStart w:id="194" w:name="_Toc42695257"/>
      <w:bookmarkStart w:id="195" w:name="_Toc42763394"/>
      <w:bookmarkStart w:id="196" w:name="_Toc42769623"/>
      <w:bookmarkStart w:id="197" w:name="_Toc42776504"/>
      <w:bookmarkStart w:id="198" w:name="_Toc44069640"/>
      <w:bookmarkStart w:id="199" w:name="_Toc44069858"/>
      <w:bookmarkStart w:id="200" w:name="_Toc44070083"/>
      <w:bookmarkStart w:id="201" w:name="_Toc101523201"/>
      <w:bookmarkStart w:id="202" w:name="_Toc103071148"/>
      <w:bookmarkStart w:id="203" w:name="_Toc103071243"/>
      <w:bookmarkStart w:id="204" w:name="_Toc103694947"/>
      <w:bookmarkStart w:id="205" w:name="_Toc103695685"/>
      <w:bookmarkStart w:id="206" w:name="_Toc103704338"/>
      <w:bookmarkStart w:id="207" w:name="_Toc104184455"/>
      <w:bookmarkStart w:id="208" w:name="_Hlk41035814"/>
      <w:r w:rsidRPr="006B01B3">
        <w:rPr>
          <w:b/>
          <w:bCs/>
        </w:rPr>
        <w:br w:type="page"/>
      </w:r>
    </w:p>
    <w:p w14:paraId="7A191EFD" w14:textId="30337BBB" w:rsidR="00F6453D" w:rsidRPr="006B01B3" w:rsidRDefault="00443023" w:rsidP="00AD159C">
      <w:pPr>
        <w:pStyle w:val="Heading1"/>
      </w:pPr>
      <w:bookmarkStart w:id="209" w:name="_Toc104225491"/>
      <w:bookmarkStart w:id="210" w:name="_Toc104225518"/>
      <w:bookmarkStart w:id="211" w:name="_Toc104305303"/>
      <w:bookmarkStart w:id="212" w:name="_Toc104355379"/>
      <w:bookmarkStart w:id="213" w:name="_Toc104361791"/>
      <w:bookmarkStart w:id="214" w:name="_Toc104410231"/>
      <w:bookmarkStart w:id="215" w:name="_Toc104410645"/>
      <w:bookmarkStart w:id="216" w:name="_Toc106021500"/>
      <w:bookmarkStart w:id="217" w:name="_Toc106024171"/>
      <w:bookmarkStart w:id="218" w:name="_Toc106038391"/>
      <w:bookmarkStart w:id="219" w:name="_Toc106095480"/>
      <w:r w:rsidRPr="006B01B3">
        <w:t>2</w:t>
      </w:r>
      <w:r w:rsidR="00EB1FB7" w:rsidRPr="006B01B3">
        <w:t xml:space="preserve">. </w:t>
      </w:r>
      <w:r w:rsidR="00F6453D" w:rsidRPr="006B01B3">
        <w:t>What</w:t>
      </w:r>
      <w:r w:rsidR="005B6AB2" w:rsidRPr="006B01B3">
        <w:t xml:space="preserve"> </w:t>
      </w:r>
      <w:r w:rsidR="00304998" w:rsidRPr="006B01B3">
        <w:t xml:space="preserve">difference did the </w:t>
      </w:r>
      <w:r w:rsidR="001E62BB" w:rsidRPr="006B01B3">
        <w:t>trial</w:t>
      </w:r>
      <w:r w:rsidR="00304998" w:rsidRPr="006B01B3">
        <w:t xml:space="preserve"> make?</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9"/>
      <w:bookmarkEnd w:id="210"/>
      <w:bookmarkEnd w:id="211"/>
      <w:bookmarkEnd w:id="212"/>
      <w:bookmarkEnd w:id="213"/>
      <w:bookmarkEnd w:id="214"/>
      <w:bookmarkEnd w:id="215"/>
      <w:bookmarkEnd w:id="216"/>
      <w:bookmarkEnd w:id="217"/>
      <w:bookmarkEnd w:id="218"/>
      <w:bookmarkEnd w:id="219"/>
    </w:p>
    <w:bookmarkEnd w:id="208"/>
    <w:p w14:paraId="244D23F8" w14:textId="3E69A0DC" w:rsidR="003064E2" w:rsidRPr="006B01B3" w:rsidRDefault="003064E2" w:rsidP="000822B1">
      <w:pPr>
        <w:rPr>
          <w:rFonts w:cstheme="minorHAnsi"/>
        </w:rPr>
      </w:pPr>
    </w:p>
    <w:p w14:paraId="2173D394" w14:textId="6E09FE53" w:rsidR="003064E2" w:rsidRPr="006B01B3" w:rsidRDefault="00443023" w:rsidP="000822B1">
      <w:pPr>
        <w:pStyle w:val="Heading2"/>
        <w:spacing w:before="0"/>
        <w:rPr>
          <w:rFonts w:asciiTheme="minorHAnsi" w:hAnsiTheme="minorHAnsi" w:cstheme="minorHAnsi"/>
          <w:b/>
          <w:bCs/>
          <w:color w:val="auto"/>
          <w:sz w:val="22"/>
          <w:szCs w:val="22"/>
        </w:rPr>
      </w:pPr>
      <w:bookmarkStart w:id="220" w:name="_Toc41539083"/>
      <w:bookmarkStart w:id="221" w:name="_Toc41650095"/>
      <w:bookmarkStart w:id="222" w:name="_Toc42233401"/>
      <w:bookmarkStart w:id="223" w:name="_Toc42239601"/>
      <w:bookmarkStart w:id="224" w:name="_Toc42688607"/>
      <w:bookmarkStart w:id="225" w:name="_Toc42695258"/>
      <w:bookmarkStart w:id="226" w:name="_Toc42763395"/>
      <w:bookmarkStart w:id="227" w:name="_Toc42769624"/>
      <w:bookmarkStart w:id="228" w:name="_Toc42776505"/>
      <w:bookmarkStart w:id="229" w:name="_Toc44069641"/>
      <w:bookmarkStart w:id="230" w:name="_Toc44069859"/>
      <w:bookmarkStart w:id="231" w:name="_Toc44070084"/>
      <w:bookmarkStart w:id="232" w:name="_Toc101523202"/>
      <w:bookmarkStart w:id="233" w:name="_Toc103071149"/>
      <w:bookmarkStart w:id="234" w:name="_Toc103071244"/>
      <w:bookmarkStart w:id="235" w:name="_Toc103694948"/>
      <w:bookmarkStart w:id="236" w:name="_Toc103695686"/>
      <w:bookmarkStart w:id="237" w:name="_Toc103704339"/>
      <w:bookmarkStart w:id="238" w:name="_Toc104184456"/>
      <w:bookmarkStart w:id="239" w:name="_Toc104225492"/>
      <w:bookmarkStart w:id="240" w:name="_Toc104225519"/>
      <w:bookmarkStart w:id="241" w:name="_Toc104305304"/>
      <w:bookmarkStart w:id="242" w:name="_Toc104355380"/>
      <w:bookmarkStart w:id="243" w:name="_Toc104361792"/>
      <w:bookmarkStart w:id="244" w:name="_Toc104410232"/>
      <w:bookmarkStart w:id="245" w:name="_Toc104410646"/>
      <w:bookmarkStart w:id="246" w:name="_Toc106021501"/>
      <w:bookmarkStart w:id="247" w:name="_Toc106024172"/>
      <w:bookmarkStart w:id="248" w:name="_Toc106038392"/>
      <w:bookmarkStart w:id="249" w:name="_Toc106095481"/>
      <w:bookmarkStart w:id="250" w:name="_Hlk103695565"/>
      <w:r w:rsidRPr="006B01B3">
        <w:rPr>
          <w:rFonts w:asciiTheme="minorHAnsi" w:hAnsiTheme="minorHAnsi" w:cstheme="minorHAnsi"/>
          <w:b/>
          <w:bCs/>
          <w:color w:val="auto"/>
          <w:sz w:val="22"/>
          <w:szCs w:val="22"/>
        </w:rPr>
        <w:t>2</w:t>
      </w:r>
      <w:r w:rsidR="003064E2" w:rsidRPr="006B01B3">
        <w:rPr>
          <w:rFonts w:asciiTheme="minorHAnsi" w:hAnsiTheme="minorHAnsi" w:cstheme="minorHAnsi"/>
          <w:b/>
          <w:bCs/>
          <w:color w:val="auto"/>
          <w:sz w:val="22"/>
          <w:szCs w:val="22"/>
        </w:rPr>
        <w:t xml:space="preserve">.1 </w:t>
      </w:r>
      <w:r w:rsidR="00304998" w:rsidRPr="006B01B3">
        <w:rPr>
          <w:rFonts w:asciiTheme="minorHAnsi" w:hAnsiTheme="minorHAnsi" w:cstheme="minorHAnsi"/>
          <w:b/>
          <w:bCs/>
          <w:color w:val="auto"/>
          <w:sz w:val="22"/>
          <w:szCs w:val="22"/>
        </w:rPr>
        <w:t xml:space="preserve">Trialling </w:t>
      </w:r>
      <w:r w:rsidR="00090592" w:rsidRPr="006B01B3">
        <w:rPr>
          <w:rFonts w:asciiTheme="minorHAnsi" w:hAnsiTheme="minorHAnsi" w:cstheme="minorHAnsi"/>
          <w:b/>
          <w:bCs/>
          <w:color w:val="auto"/>
          <w:sz w:val="22"/>
          <w:szCs w:val="22"/>
        </w:rPr>
        <w:t xml:space="preserve">the </w:t>
      </w:r>
      <w:r w:rsidR="00304998" w:rsidRPr="006B01B3">
        <w:rPr>
          <w:rFonts w:asciiTheme="minorHAnsi" w:hAnsiTheme="minorHAnsi" w:cstheme="minorHAnsi"/>
          <w:b/>
          <w:bCs/>
          <w:color w:val="auto"/>
          <w:sz w:val="22"/>
          <w:szCs w:val="22"/>
        </w:rPr>
        <w:t>MAGNET</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00090592" w:rsidRPr="006B01B3">
        <w:rPr>
          <w:rFonts w:asciiTheme="minorHAnsi" w:hAnsiTheme="minorHAnsi" w:cstheme="minorHAnsi"/>
          <w:b/>
          <w:bCs/>
          <w:color w:val="auto"/>
          <w:sz w:val="22"/>
          <w:szCs w:val="22"/>
        </w:rPr>
        <w:t xml:space="preserve"> approach</w:t>
      </w:r>
      <w:bookmarkEnd w:id="238"/>
      <w:bookmarkEnd w:id="239"/>
      <w:bookmarkEnd w:id="240"/>
      <w:bookmarkEnd w:id="241"/>
      <w:bookmarkEnd w:id="242"/>
      <w:bookmarkEnd w:id="243"/>
      <w:bookmarkEnd w:id="244"/>
      <w:bookmarkEnd w:id="245"/>
      <w:bookmarkEnd w:id="246"/>
      <w:bookmarkEnd w:id="247"/>
      <w:bookmarkEnd w:id="248"/>
      <w:bookmarkEnd w:id="249"/>
    </w:p>
    <w:bookmarkEnd w:id="250"/>
    <w:p w14:paraId="286550F7" w14:textId="2F142B82" w:rsidR="00304998" w:rsidRPr="006B01B3" w:rsidRDefault="0092762A" w:rsidP="000822B1">
      <w:pPr>
        <w:rPr>
          <w:rFonts w:cstheme="minorHAnsi"/>
          <w:b/>
          <w:bCs/>
        </w:rPr>
      </w:pPr>
      <w:r w:rsidRPr="006B01B3">
        <w:rPr>
          <w:rFonts w:cstheme="minorHAnsi"/>
          <w:b/>
          <w:bCs/>
        </w:rPr>
        <w:t>Deepening c</w:t>
      </w:r>
      <w:r w:rsidR="00D0754E" w:rsidRPr="006B01B3">
        <w:rPr>
          <w:rFonts w:cstheme="minorHAnsi"/>
          <w:b/>
          <w:bCs/>
        </w:rPr>
        <w:t>ollaboration</w:t>
      </w:r>
    </w:p>
    <w:p w14:paraId="2F18A725" w14:textId="6C039A10" w:rsidR="000A785C" w:rsidRPr="006B01B3" w:rsidRDefault="000A785C" w:rsidP="000822B1">
      <w:pPr>
        <w:rPr>
          <w:rFonts w:cstheme="minorHAnsi"/>
        </w:rPr>
      </w:pPr>
      <w:r w:rsidRPr="006B01B3">
        <w:rPr>
          <w:rFonts w:cstheme="minorHAnsi"/>
        </w:rPr>
        <w:t xml:space="preserve">Prior to MAGNET, the partner Museums did liaise and work together but work on areas such as loans and exhibitions has been more transactional than true collaboration. </w:t>
      </w:r>
    </w:p>
    <w:p w14:paraId="279527CF" w14:textId="77777777" w:rsidR="00A37EFD" w:rsidRPr="006B01B3" w:rsidRDefault="00A37EFD" w:rsidP="00A37EFD"/>
    <w:p w14:paraId="66A3C61A" w14:textId="47EBEF58" w:rsidR="000A471F" w:rsidRPr="006B01B3" w:rsidRDefault="0060673E" w:rsidP="000822B1">
      <w:pPr>
        <w:rPr>
          <w:rFonts w:cstheme="minorHAnsi"/>
        </w:rPr>
      </w:pPr>
      <w:r w:rsidRPr="006B01B3">
        <w:rPr>
          <w:rFonts w:cstheme="minorHAnsi"/>
        </w:rPr>
        <w:t>Th</w:t>
      </w:r>
      <w:r w:rsidR="00FB627B" w:rsidRPr="006B01B3">
        <w:rPr>
          <w:rFonts w:cstheme="minorHAnsi"/>
        </w:rPr>
        <w:t>is</w:t>
      </w:r>
      <w:r w:rsidRPr="006B01B3">
        <w:rPr>
          <w:rFonts w:cstheme="minorHAnsi"/>
        </w:rPr>
        <w:t xml:space="preserve"> resilience</w:t>
      </w:r>
      <w:r w:rsidR="00380D2A" w:rsidRPr="006B01B3">
        <w:rPr>
          <w:rFonts w:cstheme="minorHAnsi"/>
        </w:rPr>
        <w:t>-</w:t>
      </w:r>
      <w:r w:rsidRPr="006B01B3">
        <w:rPr>
          <w:rFonts w:cstheme="minorHAnsi"/>
        </w:rPr>
        <w:t xml:space="preserve">building and exhibition piloting project has allowed MAGNET partners to maintain the </w:t>
      </w:r>
      <w:r w:rsidR="000A471F" w:rsidRPr="006B01B3">
        <w:rPr>
          <w:rFonts w:cstheme="minorHAnsi"/>
        </w:rPr>
        <w:t xml:space="preserve">impetus </w:t>
      </w:r>
      <w:r w:rsidRPr="006B01B3">
        <w:rPr>
          <w:rFonts w:cstheme="minorHAnsi"/>
        </w:rPr>
        <w:t>they</w:t>
      </w:r>
      <w:r w:rsidR="000A471F" w:rsidRPr="006B01B3">
        <w:rPr>
          <w:rFonts w:cstheme="minorHAnsi"/>
        </w:rPr>
        <w:t xml:space="preserve"> have generated </w:t>
      </w:r>
      <w:r w:rsidR="00FB627B" w:rsidRPr="006B01B3">
        <w:rPr>
          <w:rFonts w:cstheme="minorHAnsi"/>
        </w:rPr>
        <w:t>since inception</w:t>
      </w:r>
      <w:r w:rsidR="0046124F" w:rsidRPr="006B01B3">
        <w:rPr>
          <w:rFonts w:cstheme="minorHAnsi"/>
        </w:rPr>
        <w:t xml:space="preserve"> and to deepen collaboration</w:t>
      </w:r>
      <w:r w:rsidR="00FB627B" w:rsidRPr="006B01B3">
        <w:rPr>
          <w:rFonts w:cstheme="minorHAnsi"/>
        </w:rPr>
        <w:t>. The pilot project has enabled MAGN</w:t>
      </w:r>
      <w:r w:rsidR="00BF361D" w:rsidRPr="006B01B3">
        <w:rPr>
          <w:rFonts w:cstheme="minorHAnsi"/>
        </w:rPr>
        <w:t>E</w:t>
      </w:r>
      <w:r w:rsidR="00FB627B" w:rsidRPr="006B01B3">
        <w:rPr>
          <w:rFonts w:cstheme="minorHAnsi"/>
        </w:rPr>
        <w:t>T to:</w:t>
      </w:r>
    </w:p>
    <w:p w14:paraId="5EF615E0" w14:textId="4149DB16" w:rsidR="00FB627B" w:rsidRPr="006B01B3" w:rsidRDefault="00BF361D" w:rsidP="000822B1">
      <w:pPr>
        <w:pStyle w:val="ListParagraph"/>
        <w:numPr>
          <w:ilvl w:val="0"/>
          <w:numId w:val="28"/>
        </w:numPr>
        <w:spacing w:line="276" w:lineRule="auto"/>
        <w:rPr>
          <w:rFonts w:asciiTheme="minorHAnsi" w:hAnsiTheme="minorHAnsi" w:cstheme="minorHAnsi"/>
          <w:szCs w:val="22"/>
        </w:rPr>
      </w:pPr>
      <w:r w:rsidRPr="006B01B3">
        <w:rPr>
          <w:rFonts w:asciiTheme="minorHAnsi" w:hAnsiTheme="minorHAnsi" w:cstheme="minorHAnsi"/>
          <w:szCs w:val="22"/>
        </w:rPr>
        <w:t xml:space="preserve">Explore solutions </w:t>
      </w:r>
      <w:r w:rsidR="00380D2A" w:rsidRPr="006B01B3">
        <w:rPr>
          <w:rFonts w:asciiTheme="minorHAnsi" w:hAnsiTheme="minorHAnsi" w:cstheme="minorHAnsi"/>
          <w:szCs w:val="22"/>
        </w:rPr>
        <w:t xml:space="preserve">for </w:t>
      </w:r>
      <w:r w:rsidRPr="006B01B3">
        <w:rPr>
          <w:rFonts w:asciiTheme="minorHAnsi" w:hAnsiTheme="minorHAnsi" w:cstheme="minorHAnsi"/>
          <w:szCs w:val="22"/>
        </w:rPr>
        <w:t>more sustainable ways of working on touring exhibitions</w:t>
      </w:r>
    </w:p>
    <w:p w14:paraId="052E636A" w14:textId="2809BEB5" w:rsidR="00E40590" w:rsidRPr="006B01B3" w:rsidRDefault="00B11418" w:rsidP="000822B1">
      <w:pPr>
        <w:pStyle w:val="ListParagraph"/>
        <w:numPr>
          <w:ilvl w:val="0"/>
          <w:numId w:val="28"/>
        </w:numPr>
        <w:spacing w:line="276" w:lineRule="auto"/>
        <w:rPr>
          <w:rFonts w:asciiTheme="minorHAnsi" w:hAnsiTheme="minorHAnsi" w:cstheme="minorHAnsi"/>
          <w:szCs w:val="22"/>
        </w:rPr>
      </w:pPr>
      <w:r w:rsidRPr="006B01B3">
        <w:rPr>
          <w:rFonts w:asciiTheme="minorHAnsi" w:hAnsiTheme="minorHAnsi" w:cstheme="minorHAnsi"/>
          <w:szCs w:val="22"/>
        </w:rPr>
        <w:t>Build capacity by developing working</w:t>
      </w:r>
      <w:r w:rsidR="00E42077" w:rsidRPr="006B01B3">
        <w:rPr>
          <w:rFonts w:asciiTheme="minorHAnsi" w:hAnsiTheme="minorHAnsi" w:cstheme="minorHAnsi"/>
          <w:szCs w:val="22"/>
        </w:rPr>
        <w:t xml:space="preserve"> methods</w:t>
      </w:r>
      <w:r w:rsidR="00D06A0F" w:rsidRPr="006B01B3">
        <w:rPr>
          <w:rFonts w:asciiTheme="minorHAnsi" w:hAnsiTheme="minorHAnsi" w:cstheme="minorHAnsi"/>
          <w:szCs w:val="22"/>
        </w:rPr>
        <w:t>, trust and understanding</w:t>
      </w:r>
      <w:r w:rsidRPr="006B01B3">
        <w:rPr>
          <w:rFonts w:asciiTheme="minorHAnsi" w:hAnsiTheme="minorHAnsi" w:cstheme="minorHAnsi"/>
          <w:szCs w:val="22"/>
        </w:rPr>
        <w:t xml:space="preserve"> across organisations and teams</w:t>
      </w:r>
    </w:p>
    <w:p w14:paraId="2D8DE806" w14:textId="234B6516" w:rsidR="00CF5729" w:rsidRPr="006B01B3" w:rsidRDefault="00CF646C" w:rsidP="000822B1">
      <w:pPr>
        <w:pStyle w:val="ListParagraph"/>
        <w:numPr>
          <w:ilvl w:val="0"/>
          <w:numId w:val="28"/>
        </w:numPr>
        <w:spacing w:line="276" w:lineRule="auto"/>
        <w:rPr>
          <w:rFonts w:asciiTheme="minorHAnsi" w:hAnsiTheme="minorHAnsi" w:cstheme="minorHAnsi"/>
          <w:szCs w:val="22"/>
        </w:rPr>
      </w:pPr>
      <w:r w:rsidRPr="006B01B3">
        <w:rPr>
          <w:rFonts w:asciiTheme="minorHAnsi" w:hAnsiTheme="minorHAnsi" w:cstheme="minorHAnsi"/>
          <w:szCs w:val="22"/>
        </w:rPr>
        <w:t xml:space="preserve">Develop a number of exhibition concepts </w:t>
      </w:r>
      <w:r w:rsidR="00174883" w:rsidRPr="006B01B3">
        <w:rPr>
          <w:rFonts w:asciiTheme="minorHAnsi" w:hAnsiTheme="minorHAnsi" w:cstheme="minorHAnsi"/>
          <w:szCs w:val="22"/>
        </w:rPr>
        <w:t xml:space="preserve">(see Section 2.2) </w:t>
      </w:r>
      <w:r w:rsidRPr="006B01B3">
        <w:rPr>
          <w:rFonts w:asciiTheme="minorHAnsi" w:hAnsiTheme="minorHAnsi" w:cstheme="minorHAnsi"/>
          <w:szCs w:val="22"/>
        </w:rPr>
        <w:t>and deliver a pilot exhibition touring three venues (see Section 2.</w:t>
      </w:r>
      <w:r w:rsidR="00174883" w:rsidRPr="006B01B3">
        <w:rPr>
          <w:rFonts w:asciiTheme="minorHAnsi" w:hAnsiTheme="minorHAnsi" w:cstheme="minorHAnsi"/>
          <w:szCs w:val="22"/>
        </w:rPr>
        <w:t>3</w:t>
      </w:r>
      <w:r w:rsidRPr="006B01B3">
        <w:rPr>
          <w:rFonts w:asciiTheme="minorHAnsi" w:hAnsiTheme="minorHAnsi" w:cstheme="minorHAnsi"/>
          <w:szCs w:val="22"/>
        </w:rPr>
        <w:t>)</w:t>
      </w:r>
    </w:p>
    <w:p w14:paraId="06460C45" w14:textId="37E20EFB" w:rsidR="00A941AD" w:rsidRPr="006B01B3" w:rsidRDefault="00A941AD" w:rsidP="000822B1">
      <w:pPr>
        <w:pStyle w:val="ListParagraph"/>
        <w:numPr>
          <w:ilvl w:val="0"/>
          <w:numId w:val="28"/>
        </w:numPr>
        <w:spacing w:line="276" w:lineRule="auto"/>
        <w:rPr>
          <w:rFonts w:asciiTheme="minorHAnsi" w:hAnsiTheme="minorHAnsi" w:cstheme="minorHAnsi"/>
          <w:szCs w:val="22"/>
        </w:rPr>
      </w:pPr>
      <w:r w:rsidRPr="006B01B3">
        <w:rPr>
          <w:rFonts w:asciiTheme="minorHAnsi" w:hAnsiTheme="minorHAnsi" w:cstheme="minorHAnsi"/>
          <w:szCs w:val="22"/>
        </w:rPr>
        <w:t xml:space="preserve">Help find relevance </w:t>
      </w:r>
      <w:r w:rsidR="00380D2A" w:rsidRPr="006B01B3">
        <w:rPr>
          <w:rFonts w:asciiTheme="minorHAnsi" w:hAnsiTheme="minorHAnsi" w:cstheme="minorHAnsi"/>
          <w:szCs w:val="22"/>
        </w:rPr>
        <w:t xml:space="preserve">for </w:t>
      </w:r>
      <w:r w:rsidRPr="006B01B3">
        <w:rPr>
          <w:rFonts w:asciiTheme="minorHAnsi" w:hAnsiTheme="minorHAnsi" w:cstheme="minorHAnsi"/>
          <w:szCs w:val="22"/>
        </w:rPr>
        <w:t xml:space="preserve">target audiences, including those from previously underrepresented audiences, through finding relevance and new ways of co-production and collaboration with communities to </w:t>
      </w:r>
      <w:r w:rsidR="00E40590" w:rsidRPr="006B01B3">
        <w:rPr>
          <w:rFonts w:asciiTheme="minorHAnsi" w:hAnsiTheme="minorHAnsi" w:cstheme="minorHAnsi"/>
          <w:szCs w:val="22"/>
        </w:rPr>
        <w:t>interpret historic and contemporary issues</w:t>
      </w:r>
    </w:p>
    <w:p w14:paraId="2F6AB7F7" w14:textId="76658335" w:rsidR="00BF361D" w:rsidRPr="006B01B3" w:rsidRDefault="00174883" w:rsidP="000822B1">
      <w:pPr>
        <w:pStyle w:val="ListParagraph"/>
        <w:numPr>
          <w:ilvl w:val="0"/>
          <w:numId w:val="28"/>
        </w:numPr>
        <w:spacing w:line="276" w:lineRule="auto"/>
        <w:rPr>
          <w:rFonts w:asciiTheme="minorHAnsi" w:hAnsiTheme="minorHAnsi" w:cstheme="minorHAnsi"/>
          <w:szCs w:val="22"/>
        </w:rPr>
      </w:pPr>
      <w:r w:rsidRPr="006B01B3">
        <w:rPr>
          <w:rFonts w:asciiTheme="minorHAnsi" w:hAnsiTheme="minorHAnsi" w:cstheme="minorHAnsi"/>
          <w:szCs w:val="22"/>
        </w:rPr>
        <w:t>Begin to d</w:t>
      </w:r>
      <w:r w:rsidR="00E40590" w:rsidRPr="006B01B3">
        <w:rPr>
          <w:rFonts w:asciiTheme="minorHAnsi" w:hAnsiTheme="minorHAnsi" w:cstheme="minorHAnsi"/>
          <w:szCs w:val="22"/>
        </w:rPr>
        <w:t xml:space="preserve">evelop practical tools to assist in developing future exhibitions and identify where further work on systems and processes would be beneficial (see </w:t>
      </w:r>
      <w:r w:rsidRPr="006B01B3">
        <w:rPr>
          <w:rFonts w:asciiTheme="minorHAnsi" w:hAnsiTheme="minorHAnsi" w:cstheme="minorHAnsi"/>
          <w:szCs w:val="22"/>
        </w:rPr>
        <w:t>Next Steps</w:t>
      </w:r>
      <w:r w:rsidR="00E40590" w:rsidRPr="006B01B3">
        <w:rPr>
          <w:rFonts w:asciiTheme="minorHAnsi" w:hAnsiTheme="minorHAnsi" w:cstheme="minorHAnsi"/>
          <w:szCs w:val="22"/>
        </w:rPr>
        <w:t>).</w:t>
      </w:r>
    </w:p>
    <w:p w14:paraId="7B649482" w14:textId="77777777" w:rsidR="00E40590" w:rsidRPr="006B01B3" w:rsidRDefault="00E40590" w:rsidP="000822B1">
      <w:pPr>
        <w:pStyle w:val="ListParagraph"/>
        <w:spacing w:line="276" w:lineRule="auto"/>
        <w:rPr>
          <w:rFonts w:asciiTheme="minorHAnsi" w:hAnsiTheme="minorHAnsi" w:cstheme="minorHAnsi"/>
          <w:szCs w:val="22"/>
        </w:rPr>
      </w:pPr>
    </w:p>
    <w:p w14:paraId="3A3F2593" w14:textId="2F6778CC" w:rsidR="0005141D" w:rsidRPr="006B01B3" w:rsidRDefault="00BF361D" w:rsidP="000822B1">
      <w:pPr>
        <w:rPr>
          <w:rFonts w:cstheme="minorHAnsi"/>
        </w:rPr>
      </w:pPr>
      <w:r w:rsidRPr="006B01B3">
        <w:rPr>
          <w:rFonts w:cstheme="minorHAnsi"/>
        </w:rPr>
        <w:t xml:space="preserve">When viewed against the sector-wide backdrop of all museums looking to maximise resources and collaborate in order to survive and thrive, collaborations such as MAGNET seem ‘business critical’ for museums in the future. The MAGNET partnership has the potential to make the collections of the whole network accessible to the public in a meaningful way. </w:t>
      </w:r>
    </w:p>
    <w:p w14:paraId="191E256C" w14:textId="77777777" w:rsidR="0005141D" w:rsidRPr="006B01B3" w:rsidRDefault="0005141D" w:rsidP="000822B1">
      <w:pPr>
        <w:rPr>
          <w:rFonts w:cstheme="minorHAnsi"/>
        </w:rPr>
      </w:pPr>
    </w:p>
    <w:p w14:paraId="0C12E31F" w14:textId="01627EE6" w:rsidR="00853F8D" w:rsidRPr="006B01B3" w:rsidRDefault="00BF361D" w:rsidP="000822B1">
      <w:pPr>
        <w:rPr>
          <w:rFonts w:cstheme="minorHAnsi"/>
        </w:rPr>
      </w:pPr>
      <w:r w:rsidRPr="006B01B3">
        <w:rPr>
          <w:rFonts w:cstheme="minorHAnsi"/>
        </w:rPr>
        <w:t xml:space="preserve">By pooling resources, the partners </w:t>
      </w:r>
      <w:r w:rsidR="000B4278" w:rsidRPr="006B01B3">
        <w:rPr>
          <w:rFonts w:cstheme="minorHAnsi"/>
        </w:rPr>
        <w:t>have been able to</w:t>
      </w:r>
      <w:r w:rsidRPr="006B01B3">
        <w:rPr>
          <w:rFonts w:cstheme="minorHAnsi"/>
        </w:rPr>
        <w:t xml:space="preserve"> offer </w:t>
      </w:r>
      <w:r w:rsidR="000B4278" w:rsidRPr="006B01B3">
        <w:rPr>
          <w:rFonts w:cstheme="minorHAnsi"/>
        </w:rPr>
        <w:t xml:space="preserve">a </w:t>
      </w:r>
      <w:r w:rsidRPr="006B01B3">
        <w:rPr>
          <w:rFonts w:cstheme="minorHAnsi"/>
        </w:rPr>
        <w:t>high-quality, co-curated exhibition to attract diverse audiences, and shine a spotlight on amazing collections.</w:t>
      </w:r>
      <w:r w:rsidR="00F612C6" w:rsidRPr="006B01B3">
        <w:rPr>
          <w:rFonts w:cstheme="minorHAnsi"/>
        </w:rPr>
        <w:t xml:space="preserve"> I</w:t>
      </w:r>
      <w:r w:rsidR="0005141D" w:rsidRPr="006B01B3">
        <w:rPr>
          <w:rFonts w:cstheme="minorHAnsi"/>
        </w:rPr>
        <w:t>n</w:t>
      </w:r>
      <w:r w:rsidR="00F612C6" w:rsidRPr="006B01B3">
        <w:rPr>
          <w:rFonts w:cstheme="minorHAnsi"/>
        </w:rPr>
        <w:t xml:space="preserve"> this way help museums </w:t>
      </w:r>
      <w:r w:rsidR="00E42077" w:rsidRPr="006B01B3">
        <w:rPr>
          <w:rFonts w:cstheme="minorHAnsi"/>
        </w:rPr>
        <w:t xml:space="preserve">can </w:t>
      </w:r>
      <w:r w:rsidR="00F612C6" w:rsidRPr="006B01B3">
        <w:rPr>
          <w:rFonts w:cstheme="minorHAnsi"/>
        </w:rPr>
        <w:t>turn their resources (expertise, venues and collections) into a shared asset</w:t>
      </w:r>
      <w:r w:rsidR="0005141D" w:rsidRPr="006B01B3">
        <w:rPr>
          <w:rFonts w:cstheme="minorHAnsi"/>
        </w:rPr>
        <w:t xml:space="preserve"> for the benefit of the sector and for audiences.</w:t>
      </w:r>
      <w:r w:rsidR="00497AA0" w:rsidRPr="006B01B3">
        <w:rPr>
          <w:rFonts w:cstheme="minorHAnsi"/>
        </w:rPr>
        <w:t xml:space="preserve"> </w:t>
      </w:r>
    </w:p>
    <w:p w14:paraId="243445ED" w14:textId="046B6A25" w:rsidR="00064327" w:rsidRPr="006B01B3" w:rsidRDefault="00064327" w:rsidP="000822B1">
      <w:pPr>
        <w:rPr>
          <w:rFonts w:cstheme="minorHAnsi"/>
        </w:rPr>
      </w:pPr>
    </w:p>
    <w:p w14:paraId="093E5768" w14:textId="2EB6449D" w:rsidR="00A76B35" w:rsidRPr="006B01B3" w:rsidRDefault="00064327" w:rsidP="000822B1">
      <w:pPr>
        <w:rPr>
          <w:rFonts w:cstheme="minorHAnsi"/>
        </w:rPr>
      </w:pPr>
      <w:r w:rsidRPr="006B01B3">
        <w:rPr>
          <w:rFonts w:cstheme="minorHAnsi"/>
        </w:rPr>
        <w:t xml:space="preserve">The MAGNET approach </w:t>
      </w:r>
      <w:r w:rsidR="00D9537A" w:rsidRPr="006B01B3">
        <w:rPr>
          <w:rFonts w:cstheme="minorHAnsi"/>
        </w:rPr>
        <w:t>is designed to</w:t>
      </w:r>
      <w:r w:rsidRPr="006B01B3">
        <w:rPr>
          <w:rFonts w:cstheme="minorHAnsi"/>
        </w:rPr>
        <w:t xml:space="preserve"> help museums surmount the m</w:t>
      </w:r>
      <w:r w:rsidR="00044B9F" w:rsidRPr="006B01B3">
        <w:rPr>
          <w:rFonts w:cstheme="minorHAnsi"/>
        </w:rPr>
        <w:t xml:space="preserve">ost significant </w:t>
      </w:r>
      <w:r w:rsidR="00A76B35" w:rsidRPr="006B01B3">
        <w:rPr>
          <w:rFonts w:cstheme="minorHAnsi"/>
        </w:rPr>
        <w:t>barriers to touring</w:t>
      </w:r>
      <w:r w:rsidR="00F63ED3" w:rsidRPr="006B01B3">
        <w:rPr>
          <w:rFonts w:cstheme="minorHAnsi"/>
        </w:rPr>
        <w:t>,</w:t>
      </w:r>
      <w:r w:rsidR="00A76B35" w:rsidRPr="006B01B3">
        <w:rPr>
          <w:rStyle w:val="FootnoteReference"/>
          <w:rFonts w:cstheme="minorHAnsi"/>
        </w:rPr>
        <w:footnoteReference w:id="20"/>
      </w:r>
      <w:r w:rsidR="00A76B35" w:rsidRPr="006B01B3">
        <w:rPr>
          <w:rFonts w:cstheme="minorHAnsi"/>
        </w:rPr>
        <w:t xml:space="preserve"> match-making between suitable partners. </w:t>
      </w:r>
      <w:r w:rsidR="00D9537A" w:rsidRPr="006B01B3">
        <w:rPr>
          <w:rFonts w:cstheme="minorHAnsi"/>
        </w:rPr>
        <w:t>MAGNET has a ready</w:t>
      </w:r>
      <w:r w:rsidR="00044B9F" w:rsidRPr="006B01B3">
        <w:rPr>
          <w:rFonts w:cstheme="minorHAnsi"/>
        </w:rPr>
        <w:t>-</w:t>
      </w:r>
      <w:r w:rsidR="00D9537A" w:rsidRPr="006B01B3">
        <w:rPr>
          <w:rFonts w:cstheme="minorHAnsi"/>
        </w:rPr>
        <w:t xml:space="preserve">made pool of </w:t>
      </w:r>
      <w:r w:rsidR="00044B9F" w:rsidRPr="006B01B3">
        <w:rPr>
          <w:rFonts w:cstheme="minorHAnsi"/>
        </w:rPr>
        <w:t xml:space="preserve">nationwide </w:t>
      </w:r>
      <w:r w:rsidR="00D9537A" w:rsidRPr="006B01B3">
        <w:rPr>
          <w:rFonts w:cstheme="minorHAnsi"/>
        </w:rPr>
        <w:t xml:space="preserve">partners </w:t>
      </w:r>
      <w:r w:rsidR="00F63ED3" w:rsidRPr="006B01B3">
        <w:rPr>
          <w:rFonts w:cstheme="minorHAnsi"/>
        </w:rPr>
        <w:t xml:space="preserve">that </w:t>
      </w:r>
      <w:r w:rsidR="00D9537A" w:rsidRPr="006B01B3">
        <w:rPr>
          <w:rFonts w:cstheme="minorHAnsi"/>
        </w:rPr>
        <w:t>are networked together and ‘exhibition-ready’</w:t>
      </w:r>
      <w:r w:rsidR="00EA3AC7" w:rsidRPr="006B01B3">
        <w:rPr>
          <w:rFonts w:cstheme="minorHAnsi"/>
        </w:rPr>
        <w:t xml:space="preserve"> to develop their exhibition concepts into touring exhibitions</w:t>
      </w:r>
      <w:r w:rsidR="00D9537A" w:rsidRPr="006B01B3">
        <w:rPr>
          <w:rFonts w:cstheme="minorHAnsi"/>
        </w:rPr>
        <w:t>. These partners can both co-develop and host exhibitions</w:t>
      </w:r>
      <w:r w:rsidR="00D87086" w:rsidRPr="006B01B3">
        <w:rPr>
          <w:rFonts w:cstheme="minorHAnsi"/>
        </w:rPr>
        <w:t>,</w:t>
      </w:r>
      <w:r w:rsidR="00D9537A" w:rsidRPr="006B01B3">
        <w:rPr>
          <w:rFonts w:cstheme="minorHAnsi"/>
        </w:rPr>
        <w:t xml:space="preserve"> providing a ready market for touring exhibitions produced. However, there could be wider benefit to the sector by also offering exhibitions outside of this core group or </w:t>
      </w:r>
      <w:r w:rsidR="00D87086" w:rsidRPr="006B01B3">
        <w:rPr>
          <w:rFonts w:cstheme="minorHAnsi"/>
        </w:rPr>
        <w:t xml:space="preserve">by </w:t>
      </w:r>
      <w:r w:rsidR="00D9537A" w:rsidRPr="006B01B3">
        <w:rPr>
          <w:rFonts w:cstheme="minorHAnsi"/>
        </w:rPr>
        <w:t>expanding the group.</w:t>
      </w:r>
    </w:p>
    <w:p w14:paraId="59BC5A00" w14:textId="77777777" w:rsidR="00A76B35" w:rsidRPr="006B01B3" w:rsidRDefault="00A76B35" w:rsidP="000822B1">
      <w:pPr>
        <w:rPr>
          <w:rFonts w:cstheme="minorHAnsi"/>
        </w:rPr>
      </w:pPr>
    </w:p>
    <w:p w14:paraId="53B44C5E" w14:textId="673F0C1B" w:rsidR="003C32DB" w:rsidRPr="006B01B3" w:rsidRDefault="00A76B35" w:rsidP="000822B1">
      <w:pPr>
        <w:rPr>
          <w:rFonts w:cstheme="minorHAnsi"/>
        </w:rPr>
      </w:pPr>
      <w:r w:rsidRPr="006B01B3">
        <w:rPr>
          <w:rFonts w:cstheme="minorHAnsi"/>
        </w:rPr>
        <w:t>The model also help</w:t>
      </w:r>
      <w:r w:rsidR="00D9537A" w:rsidRPr="006B01B3">
        <w:rPr>
          <w:rFonts w:cstheme="minorHAnsi"/>
        </w:rPr>
        <w:t>s</w:t>
      </w:r>
      <w:r w:rsidRPr="006B01B3">
        <w:rPr>
          <w:rFonts w:cstheme="minorHAnsi"/>
        </w:rPr>
        <w:t xml:space="preserve"> to ‘de-risk’ touring for both hosts and those co-developing exhibitions by leveraging funding</w:t>
      </w:r>
      <w:r w:rsidR="00D87086" w:rsidRPr="006B01B3">
        <w:rPr>
          <w:rFonts w:cstheme="minorHAnsi"/>
        </w:rPr>
        <w:t>,</w:t>
      </w:r>
      <w:r w:rsidRPr="006B01B3">
        <w:rPr>
          <w:rFonts w:cstheme="minorHAnsi"/>
        </w:rPr>
        <w:t xml:space="preserve"> providing support</w:t>
      </w:r>
      <w:r w:rsidR="00D87086" w:rsidRPr="006B01B3">
        <w:rPr>
          <w:rFonts w:cstheme="minorHAnsi"/>
        </w:rPr>
        <w:t>,</w:t>
      </w:r>
      <w:r w:rsidRPr="006B01B3">
        <w:rPr>
          <w:rFonts w:cstheme="minorHAnsi"/>
        </w:rPr>
        <w:t xml:space="preserve"> sharing exposure to risk</w:t>
      </w:r>
      <w:r w:rsidR="00D87086" w:rsidRPr="006B01B3">
        <w:rPr>
          <w:rFonts w:cstheme="minorHAnsi"/>
        </w:rPr>
        <w:t xml:space="preserve"> and</w:t>
      </w:r>
      <w:r w:rsidRPr="006B01B3">
        <w:rPr>
          <w:rFonts w:cstheme="minorHAnsi"/>
        </w:rPr>
        <w:t xml:space="preserve"> sharing expertise.</w:t>
      </w:r>
    </w:p>
    <w:p w14:paraId="0458A08E" w14:textId="2E331365" w:rsidR="00264C21" w:rsidRPr="006B01B3" w:rsidRDefault="00264C21" w:rsidP="000822B1">
      <w:pPr>
        <w:rPr>
          <w:rFonts w:cstheme="minorHAnsi"/>
        </w:rPr>
      </w:pPr>
    </w:p>
    <w:p w14:paraId="787BE314" w14:textId="43C36ADB" w:rsidR="00BF75C7" w:rsidRPr="006B01B3" w:rsidRDefault="00BF75C7" w:rsidP="000822B1">
      <w:pPr>
        <w:rPr>
          <w:rFonts w:cstheme="minorHAnsi"/>
        </w:rPr>
      </w:pPr>
    </w:p>
    <w:p w14:paraId="26A4ADC6" w14:textId="5D711E71" w:rsidR="0092762A" w:rsidRPr="006B01B3" w:rsidRDefault="0092762A" w:rsidP="000822B1">
      <w:pPr>
        <w:rPr>
          <w:rFonts w:cstheme="minorHAnsi"/>
          <w:b/>
          <w:bCs/>
        </w:rPr>
      </w:pPr>
      <w:r w:rsidRPr="006B01B3">
        <w:rPr>
          <w:rFonts w:cstheme="minorHAnsi"/>
          <w:b/>
          <w:bCs/>
        </w:rPr>
        <w:t>Maximising partner engagement</w:t>
      </w:r>
    </w:p>
    <w:p w14:paraId="39363D5B" w14:textId="129305C1" w:rsidR="00246BA3" w:rsidRPr="006B01B3" w:rsidRDefault="00264C21" w:rsidP="000822B1">
      <w:pPr>
        <w:rPr>
          <w:rFonts w:cstheme="minorHAnsi"/>
        </w:rPr>
      </w:pPr>
      <w:r w:rsidRPr="006B01B3">
        <w:rPr>
          <w:rFonts w:cstheme="minorHAnsi"/>
        </w:rPr>
        <w:t xml:space="preserve">Staff </w:t>
      </w:r>
      <w:r w:rsidR="00AF51A5" w:rsidRPr="006B01B3">
        <w:rPr>
          <w:rFonts w:cstheme="minorHAnsi"/>
        </w:rPr>
        <w:t>‘</w:t>
      </w:r>
      <w:r w:rsidRPr="006B01B3">
        <w:rPr>
          <w:rFonts w:cstheme="minorHAnsi"/>
        </w:rPr>
        <w:t>churn</w:t>
      </w:r>
      <w:r w:rsidR="00AF51A5" w:rsidRPr="006B01B3">
        <w:rPr>
          <w:rFonts w:cstheme="minorHAnsi"/>
        </w:rPr>
        <w:t>’</w:t>
      </w:r>
      <w:r w:rsidRPr="006B01B3">
        <w:rPr>
          <w:rFonts w:cstheme="minorHAnsi"/>
        </w:rPr>
        <w:t xml:space="preserve"> during the pandemic has presented </w:t>
      </w:r>
      <w:r w:rsidR="00E42077" w:rsidRPr="006B01B3">
        <w:rPr>
          <w:rFonts w:cstheme="minorHAnsi"/>
        </w:rPr>
        <w:t>challenges</w:t>
      </w:r>
      <w:r w:rsidRPr="006B01B3">
        <w:rPr>
          <w:rFonts w:cstheme="minorHAnsi"/>
        </w:rPr>
        <w:t xml:space="preserve"> to maintaining continuity in staff attending MAGNET meetings, and also in progressing strands of work without repeatedly having to cover old ground.</w:t>
      </w:r>
      <w:r w:rsidR="00246BA3" w:rsidRPr="006B01B3">
        <w:rPr>
          <w:rFonts w:cstheme="minorHAnsi"/>
        </w:rPr>
        <w:t xml:space="preserve"> MAGNET has been flexible in who attends meetings and is engaged in different areas of work to help overcome this. </w:t>
      </w:r>
    </w:p>
    <w:p w14:paraId="5BB2BBC7" w14:textId="77777777" w:rsidR="00246BA3" w:rsidRPr="006B01B3" w:rsidRDefault="00246BA3" w:rsidP="000822B1">
      <w:pPr>
        <w:rPr>
          <w:rFonts w:cstheme="minorHAnsi"/>
        </w:rPr>
      </w:pPr>
    </w:p>
    <w:p w14:paraId="26F32E01" w14:textId="0CE7FA1E" w:rsidR="00F366EC" w:rsidRPr="006B01B3" w:rsidRDefault="004371F7" w:rsidP="000822B1">
      <w:pPr>
        <w:rPr>
          <w:rFonts w:cstheme="minorHAnsi"/>
        </w:rPr>
      </w:pPr>
      <w:r w:rsidRPr="006B01B3">
        <w:rPr>
          <w:rFonts w:cstheme="minorHAnsi"/>
        </w:rPr>
        <w:t>P</w:t>
      </w:r>
      <w:r w:rsidR="00246BA3" w:rsidRPr="006B01B3">
        <w:rPr>
          <w:rFonts w:cstheme="minorHAnsi"/>
        </w:rPr>
        <w:t xml:space="preserve">artner engagement </w:t>
      </w:r>
      <w:r w:rsidRPr="006B01B3">
        <w:rPr>
          <w:rFonts w:cstheme="minorHAnsi"/>
        </w:rPr>
        <w:t xml:space="preserve">in MAGNET and the pilot exhibition </w:t>
      </w:r>
      <w:r w:rsidR="00246BA3" w:rsidRPr="006B01B3">
        <w:rPr>
          <w:rFonts w:cstheme="minorHAnsi"/>
        </w:rPr>
        <w:t xml:space="preserve">has been </w:t>
      </w:r>
      <w:r w:rsidRPr="006B01B3">
        <w:rPr>
          <w:rFonts w:cstheme="minorHAnsi"/>
        </w:rPr>
        <w:t xml:space="preserve">partly </w:t>
      </w:r>
      <w:r w:rsidR="00246BA3" w:rsidRPr="006B01B3">
        <w:rPr>
          <w:rFonts w:cstheme="minorHAnsi"/>
        </w:rPr>
        <w:t>reliant on the level of curatorial interest. Involvement from other departments and teams, for example learning and engagement, has been less consistent.</w:t>
      </w:r>
      <w:r w:rsidR="00C75947" w:rsidRPr="006B01B3">
        <w:rPr>
          <w:rFonts w:cstheme="minorHAnsi"/>
        </w:rPr>
        <w:t xml:space="preserve"> More input from learning specialists would usefully help to bring further expertise in some areas of audience engagement into the exhibition planning process, for example to help develop programming, interactives and elements such as family appeal. </w:t>
      </w:r>
    </w:p>
    <w:p w14:paraId="49FDF9BB" w14:textId="77777777" w:rsidR="00F366EC" w:rsidRPr="006B01B3" w:rsidRDefault="00F366EC" w:rsidP="000822B1">
      <w:pPr>
        <w:rPr>
          <w:rFonts w:cstheme="minorHAnsi"/>
        </w:rPr>
      </w:pPr>
    </w:p>
    <w:p w14:paraId="38A42EE4" w14:textId="6E0A6F8C" w:rsidR="00264C21" w:rsidRPr="006B01B3" w:rsidRDefault="00C75947" w:rsidP="000822B1">
      <w:pPr>
        <w:rPr>
          <w:rFonts w:cstheme="minorHAnsi"/>
        </w:rPr>
      </w:pPr>
      <w:r w:rsidRPr="006B01B3">
        <w:rPr>
          <w:rFonts w:cstheme="minorHAnsi"/>
        </w:rPr>
        <w:t xml:space="preserve">Furthermore, clarity on who should be attending </w:t>
      </w:r>
      <w:r w:rsidR="0022440D" w:rsidRPr="006B01B3">
        <w:rPr>
          <w:rFonts w:cstheme="minorHAnsi"/>
        </w:rPr>
        <w:t xml:space="preserve">MAGNET and exhibition </w:t>
      </w:r>
      <w:r w:rsidRPr="006B01B3">
        <w:rPr>
          <w:rFonts w:cstheme="minorHAnsi"/>
        </w:rPr>
        <w:t xml:space="preserve">meetings from each partner would be useful. </w:t>
      </w:r>
    </w:p>
    <w:p w14:paraId="21663869" w14:textId="24BF8B19" w:rsidR="000822B1" w:rsidRPr="006B01B3" w:rsidRDefault="000822B1" w:rsidP="000822B1">
      <w:pPr>
        <w:rPr>
          <w:rFonts w:cstheme="minorHAnsi"/>
        </w:rPr>
      </w:pPr>
    </w:p>
    <w:p w14:paraId="04A06B9A" w14:textId="0F6CA41D" w:rsidR="000822B1" w:rsidRPr="006B01B3" w:rsidRDefault="000822B1" w:rsidP="000822B1">
      <w:pPr>
        <w:rPr>
          <w:rFonts w:cstheme="minorHAnsi"/>
          <w:b/>
          <w:bCs/>
        </w:rPr>
      </w:pPr>
      <w:r w:rsidRPr="006B01B3">
        <w:rPr>
          <w:rFonts w:cstheme="minorHAnsi"/>
          <w:b/>
          <w:bCs/>
        </w:rPr>
        <w:t xml:space="preserve">Capacity to run MAGNET </w:t>
      </w:r>
    </w:p>
    <w:p w14:paraId="3F3A2FD9" w14:textId="21DC27A4" w:rsidR="00E7007B" w:rsidRPr="006B01B3" w:rsidRDefault="000822B1" w:rsidP="000822B1">
      <w:pPr>
        <w:rPr>
          <w:rFonts w:cstheme="minorHAnsi"/>
        </w:rPr>
      </w:pPr>
      <w:r w:rsidRPr="006B01B3">
        <w:rPr>
          <w:rFonts w:cstheme="minorHAnsi"/>
        </w:rPr>
        <w:t>The role of a coordinator is key</w:t>
      </w:r>
      <w:r w:rsidR="007B0EFC" w:rsidRPr="006B01B3">
        <w:rPr>
          <w:rFonts w:cstheme="minorHAnsi"/>
        </w:rPr>
        <w:t xml:space="preserve"> to any network</w:t>
      </w:r>
      <w:r w:rsidRPr="006B01B3">
        <w:rPr>
          <w:rFonts w:cstheme="minorHAnsi"/>
        </w:rPr>
        <w:t>.</w:t>
      </w:r>
      <w:r w:rsidR="007B0EFC" w:rsidRPr="006B01B3">
        <w:rPr>
          <w:rFonts w:cstheme="minorHAnsi"/>
        </w:rPr>
        <w:t xml:space="preserve"> Coordinators provide the </w:t>
      </w:r>
      <w:r w:rsidR="00E7007B" w:rsidRPr="006B01B3">
        <w:rPr>
          <w:rFonts w:cstheme="minorHAnsi"/>
        </w:rPr>
        <w:t xml:space="preserve">capacity to bring partners together, </w:t>
      </w:r>
      <w:r w:rsidR="00DE4819" w:rsidRPr="006B01B3">
        <w:rPr>
          <w:rFonts w:cstheme="minorHAnsi"/>
        </w:rPr>
        <w:t xml:space="preserve">manage funder relationships, </w:t>
      </w:r>
      <w:r w:rsidR="00E7007B" w:rsidRPr="006B01B3">
        <w:rPr>
          <w:rFonts w:cstheme="minorHAnsi"/>
        </w:rPr>
        <w:t xml:space="preserve">document decisions and discussions, </w:t>
      </w:r>
      <w:r w:rsidR="00DE4819" w:rsidRPr="006B01B3">
        <w:rPr>
          <w:rFonts w:cstheme="minorHAnsi"/>
        </w:rPr>
        <w:t xml:space="preserve">help </w:t>
      </w:r>
      <w:r w:rsidR="00AF51A5" w:rsidRPr="006B01B3">
        <w:rPr>
          <w:rFonts w:cstheme="minorHAnsi"/>
        </w:rPr>
        <w:t xml:space="preserve">ensure </w:t>
      </w:r>
      <w:r w:rsidR="00DE4819" w:rsidRPr="006B01B3">
        <w:rPr>
          <w:rFonts w:cstheme="minorHAnsi"/>
        </w:rPr>
        <w:t xml:space="preserve">processes and protocols are in place and being used, </w:t>
      </w:r>
      <w:r w:rsidR="00E7007B" w:rsidRPr="006B01B3">
        <w:rPr>
          <w:rFonts w:cstheme="minorHAnsi"/>
        </w:rPr>
        <w:t xml:space="preserve">communicate on a regular basis and help organise the exhibition development, delivery and evaluation processes. </w:t>
      </w:r>
    </w:p>
    <w:p w14:paraId="5DA4CB6F" w14:textId="1278CA2F" w:rsidR="00E7007B" w:rsidRPr="006B01B3" w:rsidRDefault="00E7007B" w:rsidP="000822B1">
      <w:pPr>
        <w:rPr>
          <w:rFonts w:cstheme="minorHAnsi"/>
        </w:rPr>
      </w:pPr>
    </w:p>
    <w:p w14:paraId="57B8A36D" w14:textId="6CB50F3B" w:rsidR="000822B1" w:rsidRPr="006B01B3" w:rsidRDefault="00EA3AC7" w:rsidP="00AD2D57">
      <w:pPr>
        <w:rPr>
          <w:rFonts w:cstheme="minorHAnsi"/>
        </w:rPr>
      </w:pPr>
      <w:r w:rsidRPr="006B01B3">
        <w:rPr>
          <w:rFonts w:cstheme="minorHAnsi"/>
        </w:rPr>
        <w:t xml:space="preserve">MAGNET has had churn in its coordinator role and is now on its third person in this post. This has caused disruption and </w:t>
      </w:r>
      <w:r w:rsidR="00C97D21" w:rsidRPr="006B01B3">
        <w:rPr>
          <w:rFonts w:cstheme="minorHAnsi"/>
        </w:rPr>
        <w:t>loss of efficiency. A good network coordinator is worth their weight in gold to help optimise the activities of the network and make it easy for partners to take part and gain benefit from a network. This role is essential and ideally the central team would be expanded to develop three paid roles:</w:t>
      </w:r>
    </w:p>
    <w:p w14:paraId="6162835B" w14:textId="3CA2CD63" w:rsidR="000822B1" w:rsidRPr="006B01B3" w:rsidRDefault="000822B1" w:rsidP="000822B1">
      <w:pPr>
        <w:pStyle w:val="xmsolistparagraph"/>
        <w:numPr>
          <w:ilvl w:val="0"/>
          <w:numId w:val="33"/>
        </w:numPr>
        <w:shd w:val="clear" w:color="auto" w:fill="FFFFFF"/>
        <w:spacing w:before="0" w:beforeAutospacing="0" w:after="0" w:afterAutospacing="0" w:line="276" w:lineRule="auto"/>
        <w:rPr>
          <w:rFonts w:asciiTheme="minorHAnsi" w:hAnsiTheme="minorHAnsi" w:cstheme="minorHAnsi"/>
          <w:sz w:val="22"/>
          <w:szCs w:val="22"/>
        </w:rPr>
      </w:pPr>
      <w:r w:rsidRPr="006B01B3">
        <w:rPr>
          <w:rFonts w:asciiTheme="minorHAnsi" w:hAnsiTheme="minorHAnsi" w:cstheme="minorHAnsi"/>
          <w:sz w:val="22"/>
          <w:szCs w:val="22"/>
        </w:rPr>
        <w:t xml:space="preserve">MAGNET </w:t>
      </w:r>
      <w:r w:rsidR="00EA3AC7" w:rsidRPr="006B01B3">
        <w:rPr>
          <w:rFonts w:asciiTheme="minorHAnsi" w:hAnsiTheme="minorHAnsi" w:cstheme="minorHAnsi"/>
          <w:sz w:val="22"/>
          <w:szCs w:val="22"/>
        </w:rPr>
        <w:t>R</w:t>
      </w:r>
      <w:r w:rsidRPr="006B01B3">
        <w:rPr>
          <w:rFonts w:asciiTheme="minorHAnsi" w:hAnsiTheme="minorHAnsi" w:cstheme="minorHAnsi"/>
          <w:sz w:val="22"/>
          <w:szCs w:val="22"/>
        </w:rPr>
        <w:t xml:space="preserve">elationship </w:t>
      </w:r>
      <w:r w:rsidR="00EA3AC7" w:rsidRPr="006B01B3">
        <w:rPr>
          <w:rFonts w:asciiTheme="minorHAnsi" w:hAnsiTheme="minorHAnsi" w:cstheme="minorHAnsi"/>
          <w:sz w:val="22"/>
          <w:szCs w:val="22"/>
        </w:rPr>
        <w:t>Manager</w:t>
      </w:r>
    </w:p>
    <w:p w14:paraId="1B563671" w14:textId="79163FD8" w:rsidR="000822B1" w:rsidRPr="006B01B3" w:rsidRDefault="000822B1" w:rsidP="000822B1">
      <w:pPr>
        <w:pStyle w:val="xmsolistparagraph"/>
        <w:numPr>
          <w:ilvl w:val="0"/>
          <w:numId w:val="33"/>
        </w:numPr>
        <w:shd w:val="clear" w:color="auto" w:fill="FFFFFF"/>
        <w:spacing w:before="0" w:beforeAutospacing="0" w:after="0" w:afterAutospacing="0" w:line="276" w:lineRule="auto"/>
        <w:rPr>
          <w:rFonts w:asciiTheme="minorHAnsi" w:hAnsiTheme="minorHAnsi" w:cstheme="minorHAnsi"/>
          <w:sz w:val="22"/>
          <w:szCs w:val="22"/>
        </w:rPr>
      </w:pPr>
      <w:r w:rsidRPr="006B01B3">
        <w:rPr>
          <w:rFonts w:asciiTheme="minorHAnsi" w:hAnsiTheme="minorHAnsi" w:cstheme="minorHAnsi"/>
          <w:sz w:val="22"/>
          <w:szCs w:val="22"/>
        </w:rPr>
        <w:t xml:space="preserve">Exhibitions </w:t>
      </w:r>
      <w:r w:rsidR="00EA3AC7" w:rsidRPr="006B01B3">
        <w:rPr>
          <w:rFonts w:asciiTheme="minorHAnsi" w:hAnsiTheme="minorHAnsi" w:cstheme="minorHAnsi"/>
          <w:sz w:val="22"/>
          <w:szCs w:val="22"/>
        </w:rPr>
        <w:t>D</w:t>
      </w:r>
      <w:r w:rsidRPr="006B01B3">
        <w:rPr>
          <w:rFonts w:asciiTheme="minorHAnsi" w:hAnsiTheme="minorHAnsi" w:cstheme="minorHAnsi"/>
          <w:sz w:val="22"/>
          <w:szCs w:val="22"/>
        </w:rPr>
        <w:t xml:space="preserve">evelopment </w:t>
      </w:r>
      <w:r w:rsidR="00EA3AC7" w:rsidRPr="006B01B3">
        <w:rPr>
          <w:rFonts w:asciiTheme="minorHAnsi" w:hAnsiTheme="minorHAnsi" w:cstheme="minorHAnsi"/>
          <w:sz w:val="22"/>
          <w:szCs w:val="22"/>
        </w:rPr>
        <w:t>C</w:t>
      </w:r>
      <w:r w:rsidRPr="006B01B3">
        <w:rPr>
          <w:rFonts w:asciiTheme="minorHAnsi" w:hAnsiTheme="minorHAnsi" w:cstheme="minorHAnsi"/>
          <w:sz w:val="22"/>
          <w:szCs w:val="22"/>
        </w:rPr>
        <w:t>oordinator</w:t>
      </w:r>
    </w:p>
    <w:p w14:paraId="5C2E99E3" w14:textId="7B108711" w:rsidR="00EA3AC7" w:rsidRPr="006B01B3" w:rsidRDefault="00EA3AC7" w:rsidP="006818CC">
      <w:pPr>
        <w:pStyle w:val="xmsolistparagraph"/>
        <w:numPr>
          <w:ilvl w:val="0"/>
          <w:numId w:val="33"/>
        </w:numPr>
        <w:shd w:val="clear" w:color="auto" w:fill="FFFFFF"/>
        <w:spacing w:before="0" w:beforeAutospacing="0" w:after="0" w:afterAutospacing="0" w:line="276" w:lineRule="auto"/>
        <w:rPr>
          <w:rFonts w:asciiTheme="minorHAnsi" w:hAnsiTheme="minorHAnsi" w:cstheme="minorHAnsi"/>
          <w:sz w:val="22"/>
          <w:szCs w:val="22"/>
        </w:rPr>
      </w:pPr>
      <w:r w:rsidRPr="006B01B3">
        <w:rPr>
          <w:rFonts w:asciiTheme="minorHAnsi" w:hAnsiTheme="minorHAnsi" w:cstheme="minorHAnsi"/>
          <w:sz w:val="22"/>
          <w:szCs w:val="22"/>
        </w:rPr>
        <w:t>Network Administrator.</w:t>
      </w:r>
    </w:p>
    <w:p w14:paraId="4481AA0E" w14:textId="47E5F681" w:rsidR="000822B1" w:rsidRPr="006B01B3" w:rsidRDefault="000822B1" w:rsidP="00EA3AC7">
      <w:pPr>
        <w:pStyle w:val="xmsolistparagraph"/>
        <w:shd w:val="clear" w:color="auto" w:fill="FFFFFF"/>
        <w:spacing w:before="0" w:beforeAutospacing="0" w:after="0" w:afterAutospacing="0" w:line="276" w:lineRule="auto"/>
        <w:ind w:left="720"/>
        <w:rPr>
          <w:rFonts w:asciiTheme="minorHAnsi" w:hAnsiTheme="minorHAnsi" w:cstheme="minorHAnsi"/>
          <w:sz w:val="22"/>
          <w:szCs w:val="22"/>
        </w:rPr>
      </w:pPr>
      <w:r w:rsidRPr="006B01B3">
        <w:rPr>
          <w:rFonts w:asciiTheme="minorHAnsi" w:hAnsiTheme="minorHAnsi" w:cstheme="minorHAnsi"/>
          <w:sz w:val="22"/>
          <w:szCs w:val="22"/>
          <w:bdr w:val="none" w:sz="0" w:space="0" w:color="auto" w:frame="1"/>
        </w:rPr>
        <w:t> </w:t>
      </w:r>
    </w:p>
    <w:p w14:paraId="1B7F42B0" w14:textId="659C3395" w:rsidR="00D70921" w:rsidRPr="006B01B3" w:rsidRDefault="00D70921" w:rsidP="00D70921">
      <w:pPr>
        <w:rPr>
          <w:rFonts w:cstheme="minorHAnsi"/>
        </w:rPr>
      </w:pPr>
      <w:r w:rsidRPr="006B01B3">
        <w:rPr>
          <w:rFonts w:cstheme="minorHAnsi"/>
        </w:rPr>
        <w:t>The network may benefit from additional ad-hoc specialist expertise in areas such as sustainability</w:t>
      </w:r>
      <w:r w:rsidR="00AF51A5" w:rsidRPr="006B01B3">
        <w:rPr>
          <w:rFonts w:cstheme="minorHAnsi"/>
        </w:rPr>
        <w:t>,</w:t>
      </w:r>
      <w:r w:rsidRPr="006B01B3">
        <w:rPr>
          <w:rFonts w:cstheme="minorHAnsi"/>
        </w:rPr>
        <w:t xml:space="preserve"> carbon accounting and partnership development.</w:t>
      </w:r>
    </w:p>
    <w:p w14:paraId="0F57DB14" w14:textId="77777777" w:rsidR="00D70921" w:rsidRPr="006B01B3" w:rsidRDefault="00D70921" w:rsidP="009E42AF">
      <w:pPr>
        <w:rPr>
          <w:rFonts w:cstheme="minorHAnsi"/>
        </w:rPr>
      </w:pPr>
    </w:p>
    <w:p w14:paraId="627DE7BD" w14:textId="192D9891" w:rsidR="00C94CDE" w:rsidRPr="006B01B3" w:rsidRDefault="00DE4819" w:rsidP="009E42AF">
      <w:pPr>
        <w:rPr>
          <w:rFonts w:cstheme="minorHAnsi"/>
        </w:rPr>
      </w:pPr>
      <w:r w:rsidRPr="006B01B3">
        <w:rPr>
          <w:rFonts w:cstheme="minorHAnsi"/>
        </w:rPr>
        <w:t xml:space="preserve">In addition to this team, external evaluation capacity can help bring independence and rigour to evaluating the activities of a network and the development and delivery of individual exhibitions. </w:t>
      </w:r>
      <w:r w:rsidR="00C94CDE" w:rsidRPr="006B01B3">
        <w:rPr>
          <w:rFonts w:cstheme="minorHAnsi"/>
        </w:rPr>
        <w:t xml:space="preserve">Evaluation </w:t>
      </w:r>
      <w:r w:rsidR="00E42077" w:rsidRPr="006B01B3">
        <w:rPr>
          <w:rFonts w:cstheme="minorHAnsi"/>
        </w:rPr>
        <w:t xml:space="preserve">of the network’s activities </w:t>
      </w:r>
      <w:r w:rsidR="00C94CDE" w:rsidRPr="006B01B3">
        <w:rPr>
          <w:rFonts w:cstheme="minorHAnsi"/>
        </w:rPr>
        <w:t>should:</w:t>
      </w:r>
    </w:p>
    <w:p w14:paraId="0FB3C415" w14:textId="0542A1F6" w:rsidR="00C94CDE" w:rsidRPr="006B01B3" w:rsidRDefault="00C94CDE" w:rsidP="009E42AF">
      <w:pPr>
        <w:pStyle w:val="ListParagraph"/>
        <w:numPr>
          <w:ilvl w:val="0"/>
          <w:numId w:val="39"/>
        </w:numPr>
        <w:spacing w:line="276" w:lineRule="auto"/>
        <w:rPr>
          <w:rFonts w:cstheme="minorHAnsi"/>
        </w:rPr>
      </w:pPr>
      <w:r w:rsidRPr="006B01B3">
        <w:rPr>
          <w:rFonts w:cstheme="minorHAnsi"/>
        </w:rPr>
        <w:t xml:space="preserve">Be undertaken on a triennial basis, initially as a </w:t>
      </w:r>
      <w:r w:rsidR="001E439E" w:rsidRPr="006B01B3">
        <w:rPr>
          <w:rFonts w:cstheme="minorHAnsi"/>
        </w:rPr>
        <w:t>‘</w:t>
      </w:r>
      <w:r w:rsidRPr="006B01B3">
        <w:rPr>
          <w:rFonts w:cstheme="minorHAnsi"/>
        </w:rPr>
        <w:t>process and progress</w:t>
      </w:r>
      <w:r w:rsidR="001E439E" w:rsidRPr="006B01B3">
        <w:rPr>
          <w:rFonts w:cstheme="minorHAnsi"/>
        </w:rPr>
        <w:t>’-</w:t>
      </w:r>
      <w:r w:rsidRPr="006B01B3">
        <w:rPr>
          <w:rFonts w:cstheme="minorHAnsi"/>
        </w:rPr>
        <w:t>type evaluation to ensure the network is effective and efficient</w:t>
      </w:r>
      <w:r w:rsidR="001E439E" w:rsidRPr="006B01B3">
        <w:rPr>
          <w:rFonts w:cstheme="minorHAnsi"/>
        </w:rPr>
        <w:t>,</w:t>
      </w:r>
      <w:r w:rsidRPr="006B01B3">
        <w:rPr>
          <w:rFonts w:cstheme="minorHAnsi"/>
        </w:rPr>
        <w:t xml:space="preserve"> </w:t>
      </w:r>
      <w:r w:rsidR="001E439E" w:rsidRPr="006B01B3">
        <w:rPr>
          <w:rFonts w:cstheme="minorHAnsi"/>
        </w:rPr>
        <w:t>with</w:t>
      </w:r>
      <w:r w:rsidRPr="006B01B3">
        <w:rPr>
          <w:rFonts w:cstheme="minorHAnsi"/>
        </w:rPr>
        <w:t xml:space="preserve"> later evaluations focus</w:t>
      </w:r>
      <w:r w:rsidR="001E439E" w:rsidRPr="006B01B3">
        <w:rPr>
          <w:rFonts w:cstheme="minorHAnsi"/>
        </w:rPr>
        <w:t>sing</w:t>
      </w:r>
      <w:r w:rsidRPr="006B01B3">
        <w:rPr>
          <w:rFonts w:cstheme="minorHAnsi"/>
        </w:rPr>
        <w:t xml:space="preserve"> more on impact </w:t>
      </w:r>
    </w:p>
    <w:p w14:paraId="74E3BA04" w14:textId="39124877" w:rsidR="002E357D" w:rsidRPr="006B01B3" w:rsidRDefault="00C94CDE" w:rsidP="009E42AF">
      <w:pPr>
        <w:pStyle w:val="ListParagraph"/>
        <w:numPr>
          <w:ilvl w:val="0"/>
          <w:numId w:val="39"/>
        </w:numPr>
        <w:spacing w:line="276" w:lineRule="auto"/>
        <w:rPr>
          <w:rFonts w:cstheme="minorHAnsi"/>
        </w:rPr>
      </w:pPr>
      <w:r w:rsidRPr="006B01B3">
        <w:rPr>
          <w:rFonts w:cstheme="minorHAnsi"/>
        </w:rPr>
        <w:t>B</w:t>
      </w:r>
      <w:r w:rsidR="00067413" w:rsidRPr="006B01B3">
        <w:rPr>
          <w:rFonts w:cstheme="minorHAnsi"/>
        </w:rPr>
        <w:t>e integrated into the resourcing for each exhibition</w:t>
      </w:r>
      <w:r w:rsidR="00D93B7F" w:rsidRPr="006B01B3">
        <w:rPr>
          <w:rFonts w:cstheme="minorHAnsi"/>
        </w:rPr>
        <w:t xml:space="preserve"> to examine both the development process and the effectiveness of the resulting exhibition to visitors, partners and collaborators</w:t>
      </w:r>
      <w:r w:rsidR="00067413" w:rsidRPr="006B01B3">
        <w:rPr>
          <w:rFonts w:cstheme="minorHAnsi"/>
        </w:rPr>
        <w:t>.</w:t>
      </w:r>
    </w:p>
    <w:p w14:paraId="0A41E0EB" w14:textId="7E20E38F" w:rsidR="000822B1" w:rsidRPr="006B01B3" w:rsidRDefault="000822B1" w:rsidP="009E42AF">
      <w:pPr>
        <w:rPr>
          <w:rFonts w:cstheme="minorHAnsi"/>
        </w:rPr>
      </w:pPr>
    </w:p>
    <w:p w14:paraId="0607DEFF" w14:textId="25976721" w:rsidR="003C32DB" w:rsidRPr="006B01B3" w:rsidRDefault="00D70921" w:rsidP="009E42AF">
      <w:pPr>
        <w:rPr>
          <w:rFonts w:cstheme="minorHAnsi"/>
        </w:rPr>
      </w:pPr>
      <w:r w:rsidRPr="006B01B3">
        <w:rPr>
          <w:rFonts w:cstheme="minorHAnsi"/>
        </w:rPr>
        <w:t>The trialling of creating volunteer roles to expand data collection was successful. For MAGNET, it delivered additional good</w:t>
      </w:r>
      <w:r w:rsidR="00F368A8" w:rsidRPr="006B01B3">
        <w:rPr>
          <w:rFonts w:cstheme="minorHAnsi"/>
        </w:rPr>
        <w:t>-</w:t>
      </w:r>
      <w:r w:rsidRPr="006B01B3">
        <w:rPr>
          <w:rFonts w:cstheme="minorHAnsi"/>
        </w:rPr>
        <w:t>quality data and expanded the sample size for data collected. For the volunteers</w:t>
      </w:r>
      <w:r w:rsidR="00F368A8" w:rsidRPr="006B01B3">
        <w:rPr>
          <w:rFonts w:cstheme="minorHAnsi"/>
        </w:rPr>
        <w:t>,</w:t>
      </w:r>
      <w:r w:rsidRPr="006B01B3">
        <w:rPr>
          <w:rFonts w:cstheme="minorHAnsi"/>
        </w:rPr>
        <w:t xml:space="preserve"> it provided a rewarding experience that advanced their own learning and professional development. </w:t>
      </w:r>
    </w:p>
    <w:p w14:paraId="3E0D08B3" w14:textId="33BAFE1C" w:rsidR="00D70921" w:rsidRPr="006B01B3" w:rsidRDefault="00D70921" w:rsidP="009E42AF">
      <w:pPr>
        <w:rPr>
          <w:rFonts w:cstheme="minorHAnsi"/>
        </w:rPr>
      </w:pPr>
    </w:p>
    <w:p w14:paraId="27B335B1" w14:textId="211F7FA6" w:rsidR="00AE408A" w:rsidRPr="006B01B3" w:rsidRDefault="00AE408A" w:rsidP="009E42AF">
      <w:pPr>
        <w:rPr>
          <w:rFonts w:cstheme="minorHAnsi"/>
        </w:rPr>
      </w:pPr>
    </w:p>
    <w:p w14:paraId="5070CD8F" w14:textId="128AC104" w:rsidR="00AE408A" w:rsidRPr="006B01B3" w:rsidRDefault="00AE408A" w:rsidP="009E42AF">
      <w:pPr>
        <w:rPr>
          <w:rFonts w:cstheme="minorHAnsi"/>
        </w:rPr>
      </w:pPr>
    </w:p>
    <w:p w14:paraId="701B76AA" w14:textId="77777777" w:rsidR="00AE408A" w:rsidRPr="006B01B3" w:rsidRDefault="00AE408A" w:rsidP="009E42AF">
      <w:pPr>
        <w:rPr>
          <w:rFonts w:cstheme="minorHAnsi"/>
        </w:rPr>
      </w:pPr>
    </w:p>
    <w:p w14:paraId="66D8CD9F" w14:textId="77777777" w:rsidR="000822B1" w:rsidRPr="006B01B3" w:rsidRDefault="000822B1" w:rsidP="000822B1">
      <w:pPr>
        <w:rPr>
          <w:rFonts w:cstheme="minorHAnsi"/>
          <w:b/>
          <w:bCs/>
        </w:rPr>
      </w:pPr>
      <w:r w:rsidRPr="006B01B3">
        <w:rPr>
          <w:rFonts w:cstheme="minorHAnsi"/>
          <w:b/>
          <w:bCs/>
        </w:rPr>
        <w:t xml:space="preserve">Developing technical skills and protocols </w:t>
      </w:r>
    </w:p>
    <w:p w14:paraId="26552E52" w14:textId="08F4F44F" w:rsidR="000822B1" w:rsidRPr="006B01B3" w:rsidRDefault="000822B1" w:rsidP="000822B1">
      <w:pPr>
        <w:rPr>
          <w:rFonts w:cstheme="minorHAnsi"/>
        </w:rPr>
      </w:pPr>
      <w:r w:rsidRPr="006B01B3">
        <w:rPr>
          <w:rFonts w:cstheme="minorHAnsi"/>
        </w:rPr>
        <w:t xml:space="preserve">The process of piloting the approach (via the Hair: Untold Stories exhibition), </w:t>
      </w:r>
      <w:r w:rsidR="004E4752" w:rsidRPr="006B01B3">
        <w:rPr>
          <w:rFonts w:cstheme="minorHAnsi"/>
        </w:rPr>
        <w:t xml:space="preserve">has </w:t>
      </w:r>
      <w:r w:rsidRPr="006B01B3">
        <w:rPr>
          <w:rFonts w:cstheme="minorHAnsi"/>
        </w:rPr>
        <w:t xml:space="preserve">been important in identifying areas for improvement for consideration in any scaling-up of the approach. </w:t>
      </w:r>
    </w:p>
    <w:p w14:paraId="2CDEC64C" w14:textId="77777777" w:rsidR="000822B1" w:rsidRPr="006B01B3" w:rsidRDefault="000822B1" w:rsidP="000822B1">
      <w:pPr>
        <w:rPr>
          <w:rFonts w:cstheme="minorHAnsi"/>
        </w:rPr>
      </w:pPr>
    </w:p>
    <w:p w14:paraId="4A0B4DFF" w14:textId="34BF4215" w:rsidR="00671A04" w:rsidRPr="006B01B3" w:rsidRDefault="000822B1" w:rsidP="000822B1">
      <w:pPr>
        <w:rPr>
          <w:rFonts w:cstheme="minorHAnsi"/>
        </w:rPr>
      </w:pPr>
      <w:r w:rsidRPr="006B01B3">
        <w:rPr>
          <w:rFonts w:cstheme="minorHAnsi"/>
        </w:rPr>
        <w:t>Practical issues such as streamlined loan conditions, commercial contracts</w:t>
      </w:r>
      <w:r w:rsidR="004E4752" w:rsidRPr="006B01B3">
        <w:rPr>
          <w:rFonts w:cstheme="minorHAnsi"/>
        </w:rPr>
        <w:t>,</w:t>
      </w:r>
      <w:r w:rsidRPr="006B01B3">
        <w:rPr>
          <w:rFonts w:cstheme="minorHAnsi"/>
        </w:rPr>
        <w:t xml:space="preserve"> and courier and storage arrangements (for example, in</w:t>
      </w:r>
      <w:r w:rsidR="00671A04" w:rsidRPr="006B01B3">
        <w:rPr>
          <w:rFonts w:cstheme="minorHAnsi"/>
        </w:rPr>
        <w:t>-</w:t>
      </w:r>
      <w:r w:rsidRPr="006B01B3">
        <w:rPr>
          <w:rFonts w:cstheme="minorHAnsi"/>
        </w:rPr>
        <w:t xml:space="preserve">between shows) </w:t>
      </w:r>
      <w:r w:rsidR="00671A04" w:rsidRPr="006B01B3">
        <w:rPr>
          <w:rFonts w:cstheme="minorHAnsi"/>
        </w:rPr>
        <w:t>need to be bottomed out</w:t>
      </w:r>
      <w:r w:rsidR="004E4752" w:rsidRPr="006B01B3">
        <w:rPr>
          <w:rFonts w:cstheme="minorHAnsi"/>
        </w:rPr>
        <w:t>,</w:t>
      </w:r>
      <w:r w:rsidR="00671A04" w:rsidRPr="006B01B3">
        <w:rPr>
          <w:rFonts w:cstheme="minorHAnsi"/>
        </w:rPr>
        <w:t xml:space="preserve"> and processes and protocols put in place to manage these. Only then will MAGNET be able to co-develop and tour exhibitions in a truly efficient and effective way that maximises benefit to museums. </w:t>
      </w:r>
    </w:p>
    <w:p w14:paraId="7FFDB0E4" w14:textId="77777777" w:rsidR="00671A04" w:rsidRPr="006B01B3" w:rsidRDefault="00671A04" w:rsidP="000822B1">
      <w:pPr>
        <w:rPr>
          <w:rFonts w:cstheme="minorHAnsi"/>
        </w:rPr>
      </w:pPr>
    </w:p>
    <w:p w14:paraId="796A2886" w14:textId="0FA51343" w:rsidR="000822B1" w:rsidRPr="006B01B3" w:rsidRDefault="00671A04" w:rsidP="000822B1">
      <w:pPr>
        <w:rPr>
          <w:rFonts w:cstheme="minorHAnsi"/>
        </w:rPr>
      </w:pPr>
      <w:r w:rsidRPr="006B01B3">
        <w:rPr>
          <w:rFonts w:cstheme="minorHAnsi"/>
        </w:rPr>
        <w:t xml:space="preserve">Some of the partner museums (or staff within partner museums) do not </w:t>
      </w:r>
      <w:r w:rsidR="00E611E6" w:rsidRPr="006B01B3">
        <w:rPr>
          <w:rFonts w:cstheme="minorHAnsi"/>
        </w:rPr>
        <w:t xml:space="preserve">have </w:t>
      </w:r>
      <w:r w:rsidRPr="006B01B3">
        <w:rPr>
          <w:rFonts w:cstheme="minorHAnsi"/>
        </w:rPr>
        <w:t>expertise and experience at developing touring exhibitions. A Skills Needs Analysis should be undertaken to inform a professional development, knowledge</w:t>
      </w:r>
      <w:r w:rsidR="00086332" w:rsidRPr="006B01B3">
        <w:rPr>
          <w:rFonts w:cstheme="minorHAnsi"/>
        </w:rPr>
        <w:t>-</w:t>
      </w:r>
      <w:r w:rsidRPr="006B01B3">
        <w:rPr>
          <w:rFonts w:cstheme="minorHAnsi"/>
        </w:rPr>
        <w:t>sharing and mentoring programme to address identified training and professional</w:t>
      </w:r>
      <w:r w:rsidR="00086332" w:rsidRPr="006B01B3">
        <w:rPr>
          <w:rFonts w:cstheme="minorHAnsi"/>
        </w:rPr>
        <w:t>-</w:t>
      </w:r>
      <w:r w:rsidRPr="006B01B3">
        <w:rPr>
          <w:rFonts w:cstheme="minorHAnsi"/>
        </w:rPr>
        <w:t>development needs. This can draw upon wider training and development opportunities being offered in the sector.</w:t>
      </w:r>
      <w:r w:rsidR="00904835" w:rsidRPr="006B01B3">
        <w:rPr>
          <w:rFonts w:cstheme="minorHAnsi"/>
        </w:rPr>
        <w:t xml:space="preserve"> This will in turn bring tangible benefit to network member museums who are not actively co-developing or hosting a MAGNET exhibition.</w:t>
      </w:r>
    </w:p>
    <w:p w14:paraId="438C44BA" w14:textId="77777777" w:rsidR="000822B1" w:rsidRPr="006B01B3" w:rsidRDefault="000822B1" w:rsidP="000822B1">
      <w:pPr>
        <w:rPr>
          <w:rFonts w:cstheme="minorHAnsi"/>
        </w:rPr>
      </w:pPr>
    </w:p>
    <w:p w14:paraId="77357799" w14:textId="06F6400A" w:rsidR="000822B1" w:rsidRPr="006B01B3" w:rsidRDefault="00A37EFD" w:rsidP="000822B1">
      <w:pPr>
        <w:rPr>
          <w:rFonts w:cstheme="minorHAnsi"/>
          <w:b/>
          <w:bCs/>
        </w:rPr>
      </w:pPr>
      <w:r w:rsidRPr="006B01B3">
        <w:rPr>
          <w:rFonts w:cstheme="minorHAnsi"/>
          <w:b/>
          <w:bCs/>
        </w:rPr>
        <w:t>N</w:t>
      </w:r>
      <w:r w:rsidR="000822B1" w:rsidRPr="006B01B3">
        <w:rPr>
          <w:rFonts w:cstheme="minorHAnsi"/>
          <w:b/>
          <w:bCs/>
        </w:rPr>
        <w:t>ext steps</w:t>
      </w:r>
    </w:p>
    <w:p w14:paraId="0D71CB16" w14:textId="28112CBC" w:rsidR="00BB6D9F" w:rsidRPr="006B01B3" w:rsidRDefault="000822B1" w:rsidP="00BB6D9F">
      <w:pPr>
        <w:rPr>
          <w:rFonts w:cstheme="minorHAnsi"/>
        </w:rPr>
      </w:pPr>
      <w:r w:rsidRPr="006B01B3">
        <w:rPr>
          <w:rFonts w:cstheme="minorHAnsi"/>
        </w:rPr>
        <w:t xml:space="preserve">The trial has provided proof of concept for the MAGNET network and the benefits of the trial touring exhibition (see 2.3). </w:t>
      </w:r>
      <w:r w:rsidR="00BB6D9F" w:rsidRPr="006B01B3">
        <w:rPr>
          <w:rFonts w:cstheme="minorHAnsi"/>
        </w:rPr>
        <w:t>MAGNET’s approach to developing and touring Hair: Untold Stories can form a rubric for the network’s way of working and provides tangible lessons learnt that can inform MAGNET’s Touring Strategy (see EVR1)</w:t>
      </w:r>
      <w:r w:rsidR="00EE4D64" w:rsidRPr="006B01B3">
        <w:rPr>
          <w:rFonts w:cstheme="minorHAnsi"/>
        </w:rPr>
        <w:t xml:space="preserve">. The findings from the trial can also inform </w:t>
      </w:r>
      <w:r w:rsidR="00BB6D9F" w:rsidRPr="006B01B3">
        <w:rPr>
          <w:rFonts w:cstheme="minorHAnsi"/>
        </w:rPr>
        <w:t xml:space="preserve">the development of individual </w:t>
      </w:r>
      <w:r w:rsidR="00EE4D64" w:rsidRPr="006B01B3">
        <w:rPr>
          <w:rFonts w:cstheme="minorHAnsi"/>
        </w:rPr>
        <w:t>exhibitions</w:t>
      </w:r>
      <w:r w:rsidR="00BB6D9F" w:rsidRPr="006B01B3">
        <w:rPr>
          <w:rFonts w:cstheme="minorHAnsi"/>
        </w:rPr>
        <w:t xml:space="preserve"> (EVR2 and </w:t>
      </w:r>
      <w:r w:rsidR="00086332" w:rsidRPr="006B01B3">
        <w:rPr>
          <w:rFonts w:cstheme="minorHAnsi"/>
        </w:rPr>
        <w:t>EVR</w:t>
      </w:r>
      <w:r w:rsidR="00BB6D9F" w:rsidRPr="006B01B3">
        <w:rPr>
          <w:rFonts w:cstheme="minorHAnsi"/>
        </w:rPr>
        <w:t xml:space="preserve">3) to </w:t>
      </w:r>
      <w:r w:rsidR="00EE4D64" w:rsidRPr="006B01B3">
        <w:rPr>
          <w:rFonts w:cstheme="minorHAnsi"/>
        </w:rPr>
        <w:t>ensure collaborative, efficient process that results in exhibitions that are</w:t>
      </w:r>
      <w:r w:rsidR="00BB6D9F" w:rsidRPr="006B01B3">
        <w:rPr>
          <w:rFonts w:cstheme="minorHAnsi"/>
        </w:rPr>
        <w:t xml:space="preserve"> inclusive and to </w:t>
      </w:r>
      <w:r w:rsidR="00EE4D64" w:rsidRPr="006B01B3">
        <w:rPr>
          <w:rFonts w:cstheme="minorHAnsi"/>
        </w:rPr>
        <w:t>help ‘normalise’ audience profile</w:t>
      </w:r>
      <w:r w:rsidR="00730A66" w:rsidRPr="006B01B3">
        <w:rPr>
          <w:rStyle w:val="FootnoteReference"/>
          <w:rFonts w:cstheme="minorHAnsi"/>
        </w:rPr>
        <w:footnoteReference w:id="21"/>
      </w:r>
      <w:r w:rsidR="00EE4D64" w:rsidRPr="006B01B3">
        <w:rPr>
          <w:rFonts w:cstheme="minorHAnsi"/>
        </w:rPr>
        <w:t xml:space="preserve"> by attracting </w:t>
      </w:r>
      <w:r w:rsidR="00BB6D9F" w:rsidRPr="006B01B3">
        <w:rPr>
          <w:rFonts w:cstheme="minorHAnsi"/>
        </w:rPr>
        <w:t>audiences</w:t>
      </w:r>
      <w:r w:rsidR="00EE4D64" w:rsidRPr="006B01B3">
        <w:rPr>
          <w:rFonts w:cstheme="minorHAnsi"/>
        </w:rPr>
        <w:t xml:space="preserve"> more representative of </w:t>
      </w:r>
      <w:r w:rsidR="00BB6D9F" w:rsidRPr="006B01B3">
        <w:rPr>
          <w:rFonts w:cstheme="minorHAnsi"/>
        </w:rPr>
        <w:t>each venue</w:t>
      </w:r>
      <w:r w:rsidR="00EE4D64" w:rsidRPr="006B01B3">
        <w:rPr>
          <w:rFonts w:cstheme="minorHAnsi"/>
        </w:rPr>
        <w:t>’s local population</w:t>
      </w:r>
      <w:r w:rsidR="00BB6D9F" w:rsidRPr="006B01B3">
        <w:rPr>
          <w:rFonts w:cstheme="minorHAnsi"/>
        </w:rPr>
        <w:t xml:space="preserve">. </w:t>
      </w:r>
    </w:p>
    <w:p w14:paraId="27163FB9" w14:textId="77777777" w:rsidR="0046124F" w:rsidRPr="006B01B3" w:rsidRDefault="0046124F" w:rsidP="0046124F">
      <w:pPr>
        <w:spacing w:line="240" w:lineRule="auto"/>
        <w:textAlignment w:val="baseline"/>
        <w:rPr>
          <w:rFonts w:cstheme="minorHAnsi"/>
        </w:rPr>
      </w:pPr>
    </w:p>
    <w:p w14:paraId="599C0B49" w14:textId="6B719F52" w:rsidR="00A37EFD" w:rsidRPr="006B01B3" w:rsidRDefault="0046124F" w:rsidP="00A37EFD">
      <w:pPr>
        <w:rPr>
          <w:rFonts w:cstheme="minorHAnsi"/>
        </w:rPr>
      </w:pPr>
      <w:r w:rsidRPr="006B01B3">
        <w:rPr>
          <w:rFonts w:cstheme="minorHAnsi"/>
        </w:rPr>
        <w:t>Funding from the Art Fund ha</w:t>
      </w:r>
      <w:r w:rsidR="00E94088" w:rsidRPr="006B01B3">
        <w:rPr>
          <w:rFonts w:cstheme="minorHAnsi"/>
        </w:rPr>
        <w:t>s</w:t>
      </w:r>
      <w:r w:rsidRPr="006B01B3">
        <w:rPr>
          <w:rFonts w:cstheme="minorHAnsi"/>
        </w:rPr>
        <w:t xml:space="preserve"> been pivotal to providing the resource to test the MAGNET concept and deepen collaboration amongst partner museums. MAGNET sees this as a strategic alliance with the Art Fund as the national charity for art, and a highly respected independent supporter of </w:t>
      </w:r>
      <w:r w:rsidR="009434B2" w:rsidRPr="006B01B3">
        <w:rPr>
          <w:rFonts w:cstheme="minorHAnsi"/>
        </w:rPr>
        <w:t>m</w:t>
      </w:r>
      <w:r w:rsidRPr="006B01B3">
        <w:rPr>
          <w:rFonts w:cstheme="minorHAnsi"/>
        </w:rPr>
        <w:t xml:space="preserve">useums and </w:t>
      </w:r>
      <w:r w:rsidR="009434B2" w:rsidRPr="006B01B3">
        <w:rPr>
          <w:rFonts w:cstheme="minorHAnsi"/>
        </w:rPr>
        <w:t>g</w:t>
      </w:r>
      <w:r w:rsidRPr="006B01B3">
        <w:rPr>
          <w:rFonts w:cstheme="minorHAnsi"/>
        </w:rPr>
        <w:t xml:space="preserve">alleries all over the UK. </w:t>
      </w:r>
    </w:p>
    <w:p w14:paraId="40FF6D57" w14:textId="77777777" w:rsidR="00A37EFD" w:rsidRPr="006B01B3" w:rsidRDefault="00A37EFD" w:rsidP="00A37EFD">
      <w:pPr>
        <w:rPr>
          <w:rFonts w:cstheme="minorHAnsi"/>
        </w:rPr>
      </w:pPr>
    </w:p>
    <w:p w14:paraId="044C5B4D" w14:textId="1BA618F8" w:rsidR="00A37EFD" w:rsidRPr="006B01B3" w:rsidRDefault="00A37EFD" w:rsidP="00BF0FA2">
      <w:pPr>
        <w:rPr>
          <w:rFonts w:cstheme="minorHAnsi"/>
        </w:rPr>
      </w:pPr>
      <w:r w:rsidRPr="006B01B3">
        <w:rPr>
          <w:rFonts w:cstheme="minorHAnsi"/>
        </w:rPr>
        <w:t>In response to the C</w:t>
      </w:r>
      <w:r w:rsidR="000A71F8" w:rsidRPr="006B01B3">
        <w:rPr>
          <w:rFonts w:cstheme="minorHAnsi"/>
        </w:rPr>
        <w:t>ovid-19</w:t>
      </w:r>
      <w:r w:rsidRPr="006B01B3">
        <w:rPr>
          <w:rFonts w:cstheme="minorHAnsi"/>
        </w:rPr>
        <w:t xml:space="preserve"> crisis and to inform their future support, </w:t>
      </w:r>
      <w:r w:rsidR="000A71F8" w:rsidRPr="006B01B3">
        <w:rPr>
          <w:rFonts w:cstheme="minorHAnsi"/>
        </w:rPr>
        <w:t xml:space="preserve">the </w:t>
      </w:r>
      <w:r w:rsidRPr="006B01B3">
        <w:rPr>
          <w:rFonts w:cstheme="minorHAnsi"/>
        </w:rPr>
        <w:t xml:space="preserve">Art Fund commissioned research into what the sector needed in terms of funding and support, and how they could best help. MAGNET has helped to meet the needs articulated by </w:t>
      </w:r>
      <w:r w:rsidR="000A71F8" w:rsidRPr="006B01B3">
        <w:rPr>
          <w:rFonts w:cstheme="minorHAnsi"/>
        </w:rPr>
        <w:t>m</w:t>
      </w:r>
      <w:r w:rsidRPr="006B01B3">
        <w:rPr>
          <w:rFonts w:cstheme="minorHAnsi"/>
        </w:rPr>
        <w:t xml:space="preserve">useum </w:t>
      </w:r>
      <w:r w:rsidR="000A71F8" w:rsidRPr="006B01B3">
        <w:rPr>
          <w:rFonts w:cstheme="minorHAnsi"/>
        </w:rPr>
        <w:t>d</w:t>
      </w:r>
      <w:r w:rsidRPr="006B01B3">
        <w:rPr>
          <w:rFonts w:cstheme="minorHAnsi"/>
        </w:rPr>
        <w:t xml:space="preserve">irectors and </w:t>
      </w:r>
      <w:r w:rsidR="000A71F8" w:rsidRPr="006B01B3">
        <w:rPr>
          <w:rFonts w:cstheme="minorHAnsi"/>
        </w:rPr>
        <w:t>c</w:t>
      </w:r>
      <w:r w:rsidRPr="006B01B3">
        <w:rPr>
          <w:rFonts w:cstheme="minorHAnsi"/>
        </w:rPr>
        <w:t>urators in that research:</w:t>
      </w:r>
    </w:p>
    <w:p w14:paraId="5F12589A" w14:textId="77777777" w:rsidR="00A37EFD" w:rsidRPr="006B01B3" w:rsidRDefault="00A37EFD" w:rsidP="00BF0FA2">
      <w:pPr>
        <w:pStyle w:val="ListParagraph"/>
        <w:numPr>
          <w:ilvl w:val="0"/>
          <w:numId w:val="37"/>
        </w:numPr>
        <w:spacing w:line="276" w:lineRule="auto"/>
        <w:rPr>
          <w:rFonts w:cstheme="minorHAnsi"/>
        </w:rPr>
      </w:pPr>
      <w:r w:rsidRPr="006B01B3">
        <w:rPr>
          <w:rFonts w:cstheme="minorHAnsi"/>
        </w:rPr>
        <w:t>Support for more collections-based exhibitions</w:t>
      </w:r>
    </w:p>
    <w:p w14:paraId="0C2D986A" w14:textId="4E189917" w:rsidR="00A37EFD" w:rsidRPr="006B01B3" w:rsidRDefault="00A37EFD" w:rsidP="00BF0FA2">
      <w:pPr>
        <w:pStyle w:val="ListParagraph"/>
        <w:numPr>
          <w:ilvl w:val="0"/>
          <w:numId w:val="37"/>
        </w:numPr>
        <w:spacing w:line="276" w:lineRule="auto"/>
        <w:rPr>
          <w:rFonts w:cstheme="minorHAnsi"/>
        </w:rPr>
      </w:pPr>
      <w:r w:rsidRPr="006B01B3">
        <w:rPr>
          <w:rFonts w:cstheme="minorHAnsi"/>
        </w:rPr>
        <w:t xml:space="preserve">Opportunities to work in new ways and greater sharing of staff and resources between </w:t>
      </w:r>
      <w:r w:rsidR="00C658D1" w:rsidRPr="006B01B3">
        <w:rPr>
          <w:rFonts w:cstheme="minorHAnsi"/>
        </w:rPr>
        <w:t>m</w:t>
      </w:r>
      <w:r w:rsidRPr="006B01B3">
        <w:rPr>
          <w:rFonts w:cstheme="minorHAnsi"/>
        </w:rPr>
        <w:t>useums</w:t>
      </w:r>
    </w:p>
    <w:p w14:paraId="242C0E33" w14:textId="77777777" w:rsidR="00A37EFD" w:rsidRPr="006B01B3" w:rsidRDefault="00A37EFD" w:rsidP="00BF0FA2">
      <w:pPr>
        <w:pStyle w:val="ListParagraph"/>
        <w:numPr>
          <w:ilvl w:val="0"/>
          <w:numId w:val="37"/>
        </w:numPr>
        <w:spacing w:line="276" w:lineRule="auto"/>
        <w:rPr>
          <w:rFonts w:cstheme="minorHAnsi"/>
        </w:rPr>
      </w:pPr>
      <w:r w:rsidRPr="006B01B3">
        <w:t>Training and development support and accessing wider museum networks and sharing ways of working</w:t>
      </w:r>
    </w:p>
    <w:p w14:paraId="04EE11A3" w14:textId="20B5EDA3" w:rsidR="00A37EFD" w:rsidRPr="006B01B3" w:rsidRDefault="00A37EFD" w:rsidP="00BF0FA2">
      <w:pPr>
        <w:pStyle w:val="ListParagraph"/>
        <w:numPr>
          <w:ilvl w:val="0"/>
          <w:numId w:val="37"/>
        </w:numPr>
        <w:spacing w:line="276" w:lineRule="auto"/>
        <w:rPr>
          <w:rFonts w:cstheme="minorHAnsi"/>
        </w:rPr>
      </w:pPr>
      <w:r w:rsidRPr="006B01B3">
        <w:t>Recovery planning and reopening programming.</w:t>
      </w:r>
    </w:p>
    <w:p w14:paraId="5D995C24" w14:textId="77777777" w:rsidR="0046124F" w:rsidRPr="006B01B3" w:rsidRDefault="0046124F" w:rsidP="00BF0FA2">
      <w:pPr>
        <w:textAlignment w:val="baseline"/>
        <w:rPr>
          <w:rFonts w:cstheme="minorHAnsi"/>
        </w:rPr>
      </w:pPr>
    </w:p>
    <w:p w14:paraId="244D3A99" w14:textId="4BDAF0FB" w:rsidR="000822B1" w:rsidRPr="006B01B3" w:rsidRDefault="00A37EFD" w:rsidP="00BF0FA2">
      <w:pPr>
        <w:textAlignment w:val="baseline"/>
        <w:rPr>
          <w:rFonts w:eastAsia="Times New Roman" w:cstheme="minorHAnsi"/>
          <w:b/>
          <w:bCs/>
        </w:rPr>
      </w:pPr>
      <w:r w:rsidRPr="006B01B3">
        <w:rPr>
          <w:rFonts w:eastAsia="Times New Roman" w:cstheme="minorHAnsi"/>
        </w:rPr>
        <w:t xml:space="preserve">MAGNET can now build on the success of the trial to develop the network further, bringing wider benefit to the sector. </w:t>
      </w:r>
      <w:r w:rsidR="0046124F" w:rsidRPr="006B01B3">
        <w:rPr>
          <w:rFonts w:eastAsia="Times New Roman" w:cstheme="minorHAnsi"/>
        </w:rPr>
        <w:t xml:space="preserve">To function effectively and efficiently, further investment is needed to ensure </w:t>
      </w:r>
      <w:r w:rsidR="00DC2EF4" w:rsidRPr="006B01B3">
        <w:rPr>
          <w:rFonts w:eastAsia="Times New Roman" w:cstheme="minorHAnsi"/>
        </w:rPr>
        <w:t xml:space="preserve">that </w:t>
      </w:r>
      <w:r w:rsidR="0046124F" w:rsidRPr="006B01B3">
        <w:rPr>
          <w:rFonts w:eastAsia="Times New Roman" w:cstheme="minorHAnsi"/>
        </w:rPr>
        <w:t>a framework for developing, managing and hosting touring exhibitions is in place</w:t>
      </w:r>
      <w:r w:rsidR="0046124F" w:rsidRPr="006B01B3">
        <w:rPr>
          <w:rFonts w:cstheme="minorHAnsi"/>
        </w:rPr>
        <w:t xml:space="preserve"> (s</w:t>
      </w:r>
      <w:r w:rsidR="000822B1" w:rsidRPr="006B01B3">
        <w:rPr>
          <w:rFonts w:cstheme="minorHAnsi"/>
        </w:rPr>
        <w:t>ee EV</w:t>
      </w:r>
      <w:r w:rsidR="0046124F" w:rsidRPr="006B01B3">
        <w:rPr>
          <w:rFonts w:cstheme="minorHAnsi"/>
        </w:rPr>
        <w:t>R</w:t>
      </w:r>
      <w:r w:rsidR="000822B1" w:rsidRPr="006B01B3">
        <w:rPr>
          <w:rFonts w:cstheme="minorHAnsi"/>
        </w:rPr>
        <w:t>1</w:t>
      </w:r>
      <w:r w:rsidR="0046124F" w:rsidRPr="006B01B3">
        <w:rPr>
          <w:rFonts w:cstheme="minorHAnsi"/>
        </w:rPr>
        <w:t>):</w:t>
      </w:r>
    </w:p>
    <w:p w14:paraId="251005AD" w14:textId="77777777" w:rsidR="0046124F" w:rsidRPr="006B01B3" w:rsidRDefault="0046124F" w:rsidP="00BF0FA2">
      <w:pPr>
        <w:textAlignment w:val="baseline"/>
        <w:rPr>
          <w:rFonts w:cstheme="minorHAnsi"/>
          <w:b/>
          <w:bCs/>
        </w:rPr>
      </w:pPr>
    </w:p>
    <w:p w14:paraId="41CDC1F8" w14:textId="3DFACDA4" w:rsidR="000822B1" w:rsidRPr="006B01B3" w:rsidRDefault="000822B1" w:rsidP="0046124F">
      <w:pPr>
        <w:textAlignment w:val="baseline"/>
        <w:rPr>
          <w:rFonts w:cstheme="minorHAnsi"/>
          <w:b/>
          <w:bCs/>
        </w:rPr>
      </w:pPr>
      <w:r w:rsidRPr="006B01B3">
        <w:rPr>
          <w:rFonts w:cstheme="minorHAnsi"/>
          <w:b/>
          <w:bCs/>
        </w:rPr>
        <w:t>Ensure the governance structures are fit</w:t>
      </w:r>
      <w:r w:rsidR="00205589" w:rsidRPr="006B01B3">
        <w:rPr>
          <w:rFonts w:cstheme="minorHAnsi"/>
          <w:b/>
          <w:bCs/>
        </w:rPr>
        <w:t xml:space="preserve"> </w:t>
      </w:r>
      <w:r w:rsidRPr="006B01B3">
        <w:rPr>
          <w:rFonts w:cstheme="minorHAnsi"/>
          <w:b/>
          <w:bCs/>
        </w:rPr>
        <w:t>for</w:t>
      </w:r>
      <w:r w:rsidR="00205589" w:rsidRPr="006B01B3">
        <w:rPr>
          <w:rFonts w:cstheme="minorHAnsi"/>
          <w:b/>
          <w:bCs/>
        </w:rPr>
        <w:t xml:space="preserve"> </w:t>
      </w:r>
      <w:r w:rsidRPr="006B01B3">
        <w:rPr>
          <w:rFonts w:cstheme="minorHAnsi"/>
          <w:b/>
          <w:bCs/>
        </w:rPr>
        <w:t>purpose –</w:t>
      </w:r>
      <w:r w:rsidRPr="006B01B3">
        <w:rPr>
          <w:rFonts w:cstheme="minorHAnsi"/>
        </w:rPr>
        <w:t xml:space="preserve"> check that it is efficient yet effective for partners to be involved in the MAGNET network, and for those more deeply involved with individual exhibitions to meaningfully collaborate</w:t>
      </w:r>
    </w:p>
    <w:p w14:paraId="131BD768" w14:textId="77777777" w:rsidR="0046124F" w:rsidRPr="006B01B3" w:rsidRDefault="0046124F" w:rsidP="0046124F">
      <w:pPr>
        <w:pStyle w:val="ListParagraph"/>
        <w:spacing w:line="276" w:lineRule="auto"/>
        <w:textAlignment w:val="baseline"/>
        <w:rPr>
          <w:rFonts w:asciiTheme="minorHAnsi" w:hAnsiTheme="minorHAnsi" w:cstheme="minorHAnsi"/>
          <w:b/>
          <w:bCs/>
          <w:szCs w:val="22"/>
        </w:rPr>
      </w:pPr>
    </w:p>
    <w:p w14:paraId="0D971E63" w14:textId="77250D1C" w:rsidR="000822B1" w:rsidRPr="006B01B3" w:rsidRDefault="000822B1" w:rsidP="0046124F">
      <w:pPr>
        <w:textAlignment w:val="baseline"/>
        <w:rPr>
          <w:rFonts w:cstheme="minorHAnsi"/>
        </w:rPr>
      </w:pPr>
      <w:r w:rsidRPr="006B01B3">
        <w:rPr>
          <w:rFonts w:cstheme="minorHAnsi"/>
          <w:b/>
          <w:bCs/>
        </w:rPr>
        <w:t xml:space="preserve">Create a final Touring Exhibitions Strategy </w:t>
      </w:r>
      <w:r w:rsidR="002B166C" w:rsidRPr="006B01B3">
        <w:rPr>
          <w:rFonts w:cstheme="minorHAnsi"/>
          <w:b/>
          <w:bCs/>
        </w:rPr>
        <w:t>–</w:t>
      </w:r>
      <w:r w:rsidRPr="006B01B3">
        <w:rPr>
          <w:rFonts w:cstheme="minorHAnsi"/>
        </w:rPr>
        <w:t xml:space="preserve"> if there isn’t one in place already, </w:t>
      </w:r>
      <w:r w:rsidR="00D97531" w:rsidRPr="006B01B3">
        <w:rPr>
          <w:rFonts w:cstheme="minorHAnsi"/>
        </w:rPr>
        <w:t xml:space="preserve">the </w:t>
      </w:r>
      <w:r w:rsidRPr="006B01B3">
        <w:rPr>
          <w:rFonts w:cstheme="minorHAnsi"/>
        </w:rPr>
        <w:t>MAGNET network would benefit from creating space to discuss issues that are ‘business critical’ to creating, managing and hosting touring exhibitions</w:t>
      </w:r>
      <w:r w:rsidR="00D97531" w:rsidRPr="006B01B3">
        <w:rPr>
          <w:rFonts w:cstheme="minorHAnsi"/>
        </w:rPr>
        <w:t>, f</w:t>
      </w:r>
      <w:r w:rsidRPr="006B01B3">
        <w:rPr>
          <w:rFonts w:cstheme="minorHAnsi"/>
        </w:rPr>
        <w:t>or example the desired economic model and funding plan. This can draw from lessons learnt within this pilot project and also use the framework provided in the toolkit for developing an economic and production strategy for touring exhibitions</w:t>
      </w:r>
      <w:r w:rsidRPr="006B01B3">
        <w:rPr>
          <w:rStyle w:val="FootnoteReference"/>
          <w:rFonts w:cstheme="minorHAnsi"/>
        </w:rPr>
        <w:footnoteReference w:id="22"/>
      </w:r>
    </w:p>
    <w:p w14:paraId="146EDDA3" w14:textId="77777777" w:rsidR="0046124F" w:rsidRPr="006B01B3" w:rsidRDefault="0046124F" w:rsidP="0046124F">
      <w:pPr>
        <w:textAlignment w:val="baseline"/>
        <w:rPr>
          <w:rFonts w:cstheme="minorHAnsi"/>
          <w:b/>
          <w:bCs/>
        </w:rPr>
      </w:pPr>
    </w:p>
    <w:p w14:paraId="53AB9C17" w14:textId="08C1E9D4" w:rsidR="001B3AD2" w:rsidRPr="006B01B3" w:rsidRDefault="000822B1" w:rsidP="001B3AD2">
      <w:pPr>
        <w:rPr>
          <w:rFonts w:cstheme="minorHAnsi"/>
        </w:rPr>
      </w:pPr>
      <w:r w:rsidRPr="006B01B3">
        <w:rPr>
          <w:rFonts w:cstheme="minorHAnsi"/>
          <w:b/>
          <w:bCs/>
        </w:rPr>
        <w:t xml:space="preserve">Build a toolkit for developing and managing MAGNET touring exhibitions </w:t>
      </w:r>
      <w:r w:rsidR="002B166C" w:rsidRPr="006B01B3">
        <w:rPr>
          <w:rFonts w:cstheme="minorHAnsi"/>
          <w:b/>
          <w:bCs/>
        </w:rPr>
        <w:t>–</w:t>
      </w:r>
      <w:r w:rsidRPr="006B01B3">
        <w:rPr>
          <w:rFonts w:eastAsia="Times New Roman" w:cstheme="minorHAnsi"/>
        </w:rPr>
        <w:t xml:space="preserve"> much content could be drawn from existing practice within the sector</w:t>
      </w:r>
      <w:r w:rsidRPr="006B01B3">
        <w:rPr>
          <w:rFonts w:cstheme="minorHAnsi"/>
        </w:rPr>
        <w:t xml:space="preserve"> and peers</w:t>
      </w:r>
      <w:r w:rsidR="00844B47" w:rsidRPr="006B01B3">
        <w:rPr>
          <w:rFonts w:cstheme="minorHAnsi"/>
        </w:rPr>
        <w:t>,</w:t>
      </w:r>
      <w:r w:rsidRPr="006B01B3">
        <w:rPr>
          <w:rFonts w:cstheme="minorHAnsi"/>
        </w:rPr>
        <w:t xml:space="preserve"> and be tailored for the needs of MAGNET, for example the Touring Exhibitions Group manual </w:t>
      </w:r>
      <w:r w:rsidRPr="006B01B3">
        <w:rPr>
          <w:rFonts w:eastAsia="Times New Roman" w:cstheme="minorHAnsi"/>
        </w:rPr>
        <w:t xml:space="preserve">for </w:t>
      </w:r>
      <w:r w:rsidRPr="006B01B3">
        <w:rPr>
          <w:rFonts w:cstheme="minorHAnsi"/>
        </w:rPr>
        <w:t>touring exhibitions</w:t>
      </w:r>
      <w:r w:rsidR="00844B47" w:rsidRPr="006B01B3">
        <w:rPr>
          <w:rFonts w:cstheme="minorHAnsi"/>
        </w:rPr>
        <w:t>.</w:t>
      </w:r>
      <w:r w:rsidRPr="006B01B3">
        <w:rPr>
          <w:rStyle w:val="FootnoteReference"/>
          <w:rFonts w:cstheme="minorHAnsi"/>
        </w:rPr>
        <w:footnoteReference w:id="23"/>
      </w:r>
      <w:r w:rsidRPr="006B01B3">
        <w:rPr>
          <w:rFonts w:cstheme="minorHAnsi"/>
        </w:rPr>
        <w:t xml:space="preserve"> This should include practical tools such as budget sheets, carbon calculators, templates for contractor briefs, checklists and planning tools</w:t>
      </w:r>
      <w:r w:rsidR="001B3AD2" w:rsidRPr="006B01B3">
        <w:rPr>
          <w:rFonts w:cstheme="minorHAnsi"/>
        </w:rPr>
        <w:t>, template loan agreements, contracts, transport considerations and checklists, insurance considerations and checklists, conservation checking standards, models or notes on best practi</w:t>
      </w:r>
      <w:r w:rsidR="00E54F99" w:rsidRPr="006B01B3">
        <w:rPr>
          <w:rFonts w:cstheme="minorHAnsi"/>
        </w:rPr>
        <w:t>c</w:t>
      </w:r>
      <w:r w:rsidR="001B3AD2" w:rsidRPr="006B01B3">
        <w:rPr>
          <w:rFonts w:cstheme="minorHAnsi"/>
        </w:rPr>
        <w:t xml:space="preserve">e for collaborative working on exhibition development and marketing, notes on best practice </w:t>
      </w:r>
      <w:r w:rsidR="00FC7747" w:rsidRPr="006B01B3">
        <w:rPr>
          <w:rFonts w:cstheme="minorHAnsi"/>
        </w:rPr>
        <w:t xml:space="preserve">for </w:t>
      </w:r>
      <w:r w:rsidR="001B3AD2" w:rsidRPr="006B01B3">
        <w:rPr>
          <w:rFonts w:cstheme="minorHAnsi"/>
        </w:rPr>
        <w:t>running workshops</w:t>
      </w:r>
      <w:r w:rsidR="00FC7747" w:rsidRPr="006B01B3">
        <w:rPr>
          <w:rFonts w:cstheme="minorHAnsi"/>
        </w:rPr>
        <w:t>,</w:t>
      </w:r>
      <w:r w:rsidR="001B3AD2" w:rsidRPr="006B01B3">
        <w:rPr>
          <w:rFonts w:cstheme="minorHAnsi"/>
        </w:rPr>
        <w:t xml:space="preserve"> and template agendas.</w:t>
      </w:r>
    </w:p>
    <w:p w14:paraId="3385D5E1" w14:textId="77777777" w:rsidR="0046124F" w:rsidRPr="006B01B3" w:rsidRDefault="0046124F" w:rsidP="001B3AD2">
      <w:pPr>
        <w:textAlignment w:val="baseline"/>
        <w:rPr>
          <w:rFonts w:cstheme="minorHAnsi"/>
          <w:b/>
          <w:bCs/>
        </w:rPr>
      </w:pPr>
    </w:p>
    <w:p w14:paraId="2CC4CB3F" w14:textId="2198A711" w:rsidR="000822B1" w:rsidRPr="006B01B3" w:rsidRDefault="000822B1" w:rsidP="000822B1">
      <w:pPr>
        <w:rPr>
          <w:rFonts w:cstheme="minorHAnsi"/>
        </w:rPr>
      </w:pPr>
      <w:r w:rsidRPr="006B01B3">
        <w:rPr>
          <w:rFonts w:cstheme="minorHAnsi"/>
          <w:b/>
          <w:bCs/>
        </w:rPr>
        <w:t xml:space="preserve">Ensure policies and protocols are in place </w:t>
      </w:r>
      <w:r w:rsidR="002B166C" w:rsidRPr="006B01B3">
        <w:rPr>
          <w:rFonts w:cstheme="minorHAnsi"/>
          <w:b/>
          <w:bCs/>
        </w:rPr>
        <w:t>–</w:t>
      </w:r>
      <w:r w:rsidRPr="006B01B3">
        <w:rPr>
          <w:rFonts w:cstheme="minorHAnsi"/>
          <w:b/>
          <w:bCs/>
        </w:rPr>
        <w:t xml:space="preserve"> </w:t>
      </w:r>
      <w:r w:rsidRPr="006B01B3">
        <w:rPr>
          <w:rFonts w:cstheme="minorHAnsi"/>
        </w:rPr>
        <w:t xml:space="preserve">for example guidance on branding of MAGNET exhibitions and </w:t>
      </w:r>
      <w:r w:rsidR="002A0C24" w:rsidRPr="006B01B3">
        <w:rPr>
          <w:rFonts w:cstheme="minorHAnsi"/>
        </w:rPr>
        <w:t xml:space="preserve">of </w:t>
      </w:r>
      <w:r w:rsidRPr="006B01B3">
        <w:rPr>
          <w:rFonts w:cstheme="minorHAnsi"/>
        </w:rPr>
        <w:t>associated communications and programming; where curatorial knowledge, sustainable procurement and working practices, evaluation findings and exhibition furniture should go/be stored once the tour is complete.</w:t>
      </w:r>
    </w:p>
    <w:p w14:paraId="14B5F174" w14:textId="77777777" w:rsidR="000822B1" w:rsidRPr="006B01B3" w:rsidRDefault="000822B1" w:rsidP="000822B1">
      <w:pPr>
        <w:rPr>
          <w:rFonts w:cstheme="minorHAnsi"/>
        </w:rPr>
      </w:pPr>
    </w:p>
    <w:p w14:paraId="4E226286" w14:textId="77777777" w:rsidR="0046124F" w:rsidRPr="006B01B3" w:rsidRDefault="0046124F" w:rsidP="0046124F">
      <w:pPr>
        <w:spacing w:line="240" w:lineRule="auto"/>
        <w:textAlignment w:val="baseline"/>
        <w:rPr>
          <w:rFonts w:cstheme="minorHAnsi"/>
        </w:rPr>
      </w:pPr>
      <w:r w:rsidRPr="006B01B3">
        <w:rPr>
          <w:rFonts w:cstheme="minorHAnsi"/>
        </w:rPr>
        <w:t>In addition to the above, if partnership working is central to MAGNET’s unique offering, time should be set aside to develop this aspect of the network and external expertise brought in if required.</w:t>
      </w:r>
    </w:p>
    <w:p w14:paraId="5933C1CE" w14:textId="09203B7D" w:rsidR="00B315E8" w:rsidRPr="006B01B3" w:rsidRDefault="00BF0FA2" w:rsidP="00BF0FA2">
      <w:r w:rsidRPr="006B01B3">
        <w:t>MAGNET should build upon the momentum created by the trial exhibition by:</w:t>
      </w:r>
    </w:p>
    <w:p w14:paraId="4FA14AC5" w14:textId="77777777" w:rsidR="00E42077" w:rsidRPr="006B01B3" w:rsidRDefault="00BF0FA2" w:rsidP="00E42077">
      <w:pPr>
        <w:pStyle w:val="ListParagraph"/>
        <w:numPr>
          <w:ilvl w:val="0"/>
          <w:numId w:val="42"/>
        </w:numPr>
        <w:spacing w:line="276" w:lineRule="auto"/>
      </w:pPr>
      <w:r w:rsidRPr="006B01B3">
        <w:t>Securing funding to move the new exhibition concepts from co-development to delivery</w:t>
      </w:r>
    </w:p>
    <w:p w14:paraId="6F3D963E" w14:textId="0B22C30C" w:rsidR="00BF0FA2" w:rsidRPr="006B01B3" w:rsidRDefault="00BF0FA2" w:rsidP="00E42077">
      <w:pPr>
        <w:pStyle w:val="ListParagraph"/>
        <w:numPr>
          <w:ilvl w:val="0"/>
          <w:numId w:val="42"/>
        </w:numPr>
        <w:spacing w:line="276" w:lineRule="auto"/>
      </w:pPr>
      <w:r w:rsidRPr="006B01B3">
        <w:t>Sharing the learning from the trial more widely and applying for awards for Hair: Untold Stories.</w:t>
      </w:r>
    </w:p>
    <w:p w14:paraId="2BAAD048" w14:textId="53051A98" w:rsidR="0022440D" w:rsidRPr="006B01B3" w:rsidRDefault="0022440D" w:rsidP="00CF646C"/>
    <w:p w14:paraId="4D5C9064" w14:textId="28BEF936" w:rsidR="007D7A31" w:rsidRPr="006B01B3" w:rsidRDefault="007D7A31">
      <w:pPr>
        <w:spacing w:after="160" w:line="259" w:lineRule="auto"/>
        <w:rPr>
          <w:rFonts w:ascii="Calibri" w:eastAsia="Calibri" w:hAnsi="Calibri" w:cs="Times New Roman"/>
          <w:bCs/>
        </w:rPr>
      </w:pPr>
      <w:bookmarkStart w:id="251" w:name="_Toc103695687"/>
      <w:bookmarkStart w:id="252" w:name="_Toc103704340"/>
      <w:bookmarkStart w:id="253" w:name="_Toc104184457"/>
      <w:bookmarkStart w:id="254" w:name="_Toc104225493"/>
      <w:bookmarkStart w:id="255" w:name="_Toc104225520"/>
      <w:bookmarkStart w:id="256" w:name="_Toc104305305"/>
      <w:bookmarkStart w:id="257" w:name="_Toc104355381"/>
      <w:bookmarkStart w:id="258" w:name="_Toc104361793"/>
      <w:r w:rsidRPr="006B01B3">
        <w:rPr>
          <w:rFonts w:eastAsia="Times New Roman" w:cstheme="minorHAnsi"/>
          <w:b/>
          <w:bCs/>
        </w:rPr>
        <w:t>Evidenc</w:t>
      </w:r>
      <w:r w:rsidR="00235A60" w:rsidRPr="006B01B3">
        <w:rPr>
          <w:rFonts w:eastAsia="Times New Roman" w:cstheme="minorHAnsi"/>
          <w:b/>
          <w:bCs/>
        </w:rPr>
        <w:t>e</w:t>
      </w:r>
      <w:r w:rsidRPr="006B01B3">
        <w:rPr>
          <w:rFonts w:eastAsia="Times New Roman" w:cstheme="minorHAnsi"/>
          <w:b/>
          <w:bCs/>
        </w:rPr>
        <w:t xml:space="preserve"> impact</w:t>
      </w:r>
      <w:r w:rsidRPr="006B01B3">
        <w:rPr>
          <w:rFonts w:ascii="Calibri" w:eastAsia="Calibri" w:hAnsi="Calibri" w:cs="Times New Roman"/>
          <w:bCs/>
        </w:rPr>
        <w:t xml:space="preserve"> </w:t>
      </w:r>
      <w:r w:rsidR="002B166C" w:rsidRPr="006B01B3">
        <w:rPr>
          <w:rFonts w:cstheme="minorHAnsi"/>
          <w:b/>
          <w:bCs/>
        </w:rPr>
        <w:t>–</w:t>
      </w:r>
      <w:r w:rsidRPr="006B01B3">
        <w:rPr>
          <w:rFonts w:ascii="Calibri" w:eastAsia="Calibri" w:hAnsi="Calibri" w:cs="Times New Roman"/>
          <w:bCs/>
        </w:rPr>
        <w:t xml:space="preserve"> Integrate evaluation into future project proposals and exhibition plans. The volunteer evaluator roles were successful</w:t>
      </w:r>
      <w:r w:rsidR="001B41F4" w:rsidRPr="006B01B3">
        <w:rPr>
          <w:rFonts w:ascii="Calibri" w:eastAsia="Calibri" w:hAnsi="Calibri" w:cs="Times New Roman"/>
          <w:bCs/>
        </w:rPr>
        <w:t>,</w:t>
      </w:r>
      <w:r w:rsidRPr="006B01B3">
        <w:rPr>
          <w:rFonts w:ascii="Calibri" w:eastAsia="Calibri" w:hAnsi="Calibri" w:cs="Times New Roman"/>
          <w:bCs/>
        </w:rPr>
        <w:t xml:space="preserve"> with good data being collected</w:t>
      </w:r>
      <w:r w:rsidR="007D1901" w:rsidRPr="006B01B3">
        <w:rPr>
          <w:rFonts w:ascii="Calibri" w:eastAsia="Calibri" w:hAnsi="Calibri" w:cs="Times New Roman"/>
          <w:bCs/>
        </w:rPr>
        <w:t>. T</w:t>
      </w:r>
      <w:r w:rsidRPr="006B01B3">
        <w:rPr>
          <w:rFonts w:ascii="Calibri" w:eastAsia="Calibri" w:hAnsi="Calibri" w:cs="Times New Roman"/>
          <w:bCs/>
        </w:rPr>
        <w:t>he volunteers</w:t>
      </w:r>
      <w:r w:rsidR="00A4176C" w:rsidRPr="006B01B3">
        <w:rPr>
          <w:rFonts w:ascii="Calibri" w:eastAsia="Calibri" w:hAnsi="Calibri" w:cs="Times New Roman"/>
          <w:bCs/>
        </w:rPr>
        <w:t xml:space="preserve"> (who were both Goldsmiths University students)</w:t>
      </w:r>
      <w:r w:rsidRPr="006B01B3">
        <w:rPr>
          <w:rFonts w:ascii="Calibri" w:eastAsia="Calibri" w:hAnsi="Calibri" w:cs="Times New Roman"/>
          <w:bCs/>
        </w:rPr>
        <w:t xml:space="preserve"> gain</w:t>
      </w:r>
      <w:r w:rsidR="007D1901" w:rsidRPr="006B01B3">
        <w:rPr>
          <w:rFonts w:ascii="Calibri" w:eastAsia="Calibri" w:hAnsi="Calibri" w:cs="Times New Roman"/>
          <w:bCs/>
        </w:rPr>
        <w:t>ed</w:t>
      </w:r>
      <w:r w:rsidRPr="006B01B3">
        <w:rPr>
          <w:rFonts w:ascii="Calibri" w:eastAsia="Calibri" w:hAnsi="Calibri" w:cs="Times New Roman"/>
          <w:bCs/>
        </w:rPr>
        <w:t xml:space="preserve"> valuable work experience</w:t>
      </w:r>
      <w:r w:rsidR="007D1901" w:rsidRPr="006B01B3">
        <w:rPr>
          <w:rFonts w:ascii="Calibri" w:eastAsia="Calibri" w:hAnsi="Calibri" w:cs="Times New Roman"/>
          <w:bCs/>
        </w:rPr>
        <w:t xml:space="preserve"> and would have liked to be further involved in the evaluation process</w:t>
      </w:r>
      <w:r w:rsidRPr="006B01B3">
        <w:rPr>
          <w:rFonts w:ascii="Calibri" w:eastAsia="Calibri" w:hAnsi="Calibri" w:cs="Times New Roman"/>
          <w:bCs/>
        </w:rPr>
        <w:t>:</w:t>
      </w:r>
    </w:p>
    <w:p w14:paraId="2E11D9A7" w14:textId="416B4FE7" w:rsidR="00214B85" w:rsidRPr="006B01B3" w:rsidRDefault="00A4176C" w:rsidP="00A4176C">
      <w:pPr>
        <w:spacing w:after="160" w:line="259" w:lineRule="auto"/>
        <w:jc w:val="right"/>
        <w:rPr>
          <w:rFonts w:asciiTheme="majorHAnsi" w:eastAsiaTheme="majorEastAsia" w:hAnsiTheme="majorHAnsi" w:cstheme="majorBidi"/>
          <w:b/>
          <w:bCs/>
          <w:sz w:val="26"/>
          <w:szCs w:val="26"/>
        </w:rPr>
      </w:pPr>
      <w:r w:rsidRPr="006B01B3">
        <w:rPr>
          <w:rFonts w:cstheme="minorHAnsi"/>
          <w:shd w:val="clear" w:color="auto" w:fill="FFFFFF"/>
        </w:rPr>
        <w:t xml:space="preserve">‘The activities we did were interesting and like nothing they are teaching us at </w:t>
      </w:r>
      <w:r w:rsidR="001B41F4" w:rsidRPr="006B01B3">
        <w:rPr>
          <w:rFonts w:cstheme="minorHAnsi"/>
          <w:shd w:val="clear" w:color="auto" w:fill="FFFFFF"/>
        </w:rPr>
        <w:t>u</w:t>
      </w:r>
      <w:r w:rsidRPr="006B01B3">
        <w:rPr>
          <w:rFonts w:cstheme="minorHAnsi"/>
          <w:shd w:val="clear" w:color="auto" w:fill="FFFFFF"/>
        </w:rPr>
        <w:t xml:space="preserve">niversity, so it’s good practical experience.’ </w:t>
      </w:r>
      <w:r w:rsidRPr="006B01B3">
        <w:t>Volunteers</w:t>
      </w:r>
      <w:r w:rsidR="00214B85" w:rsidRPr="006B01B3">
        <w:rPr>
          <w:b/>
          <w:bCs/>
        </w:rPr>
        <w:br w:type="page"/>
      </w:r>
    </w:p>
    <w:p w14:paraId="51DFD8F7" w14:textId="6137A069" w:rsidR="00304998" w:rsidRPr="006B01B3" w:rsidRDefault="00304998" w:rsidP="00224D0D">
      <w:pPr>
        <w:pStyle w:val="Heading2"/>
        <w:spacing w:before="0"/>
        <w:rPr>
          <w:b/>
          <w:bCs/>
          <w:color w:val="auto"/>
        </w:rPr>
      </w:pPr>
      <w:bookmarkStart w:id="259" w:name="_Toc104410233"/>
      <w:bookmarkStart w:id="260" w:name="_Toc104410647"/>
      <w:bookmarkStart w:id="261" w:name="_Toc106021502"/>
      <w:bookmarkStart w:id="262" w:name="_Toc106024173"/>
      <w:bookmarkStart w:id="263" w:name="_Toc106038393"/>
      <w:bookmarkStart w:id="264" w:name="_Toc106095482"/>
      <w:r w:rsidRPr="006B01B3">
        <w:rPr>
          <w:b/>
          <w:bCs/>
          <w:color w:val="auto"/>
        </w:rPr>
        <w:t xml:space="preserve">2.2 Developing </w:t>
      </w:r>
      <w:r w:rsidR="003709CD" w:rsidRPr="006B01B3">
        <w:rPr>
          <w:b/>
          <w:bCs/>
          <w:color w:val="auto"/>
        </w:rPr>
        <w:t>e</w:t>
      </w:r>
      <w:r w:rsidRPr="006B01B3">
        <w:rPr>
          <w:b/>
          <w:bCs/>
          <w:color w:val="auto"/>
        </w:rPr>
        <w:t>xhibition</w:t>
      </w:r>
      <w:bookmarkEnd w:id="251"/>
      <w:bookmarkEnd w:id="252"/>
      <w:bookmarkEnd w:id="253"/>
      <w:r w:rsidR="00FF7B8F" w:rsidRPr="006B01B3">
        <w:rPr>
          <w:b/>
          <w:bCs/>
          <w:color w:val="auto"/>
        </w:rPr>
        <w:t xml:space="preserve"> concepts and </w:t>
      </w:r>
      <w:r w:rsidR="00FB627B" w:rsidRPr="006B01B3">
        <w:rPr>
          <w:b/>
          <w:bCs/>
          <w:color w:val="auto"/>
        </w:rPr>
        <w:t>a pilot</w:t>
      </w:r>
      <w:bookmarkEnd w:id="254"/>
      <w:bookmarkEnd w:id="255"/>
      <w:bookmarkEnd w:id="256"/>
      <w:bookmarkEnd w:id="257"/>
      <w:bookmarkEnd w:id="258"/>
      <w:bookmarkEnd w:id="259"/>
      <w:bookmarkEnd w:id="260"/>
      <w:bookmarkEnd w:id="261"/>
      <w:bookmarkEnd w:id="262"/>
      <w:bookmarkEnd w:id="263"/>
      <w:bookmarkEnd w:id="264"/>
    </w:p>
    <w:p w14:paraId="4EB1E83D" w14:textId="4FC4BF84" w:rsidR="006A3567" w:rsidRPr="006B01B3" w:rsidRDefault="003709CD" w:rsidP="00224D0D">
      <w:r w:rsidRPr="006B01B3">
        <w:t>A primary goal of MAGNET is to improve the quality of exhibitions, which will in turn attract audiences and revenue. Partner feedback has highlighted a lack of in-house curatorial expertise and available budget to display collections in the best way possible and</w:t>
      </w:r>
      <w:r w:rsidR="00C4180C" w:rsidRPr="006B01B3">
        <w:t xml:space="preserve"> to</w:t>
      </w:r>
      <w:r w:rsidRPr="006B01B3">
        <w:t xml:space="preserve"> allow risk and experimentation when programming. </w:t>
      </w:r>
    </w:p>
    <w:p w14:paraId="407C896F" w14:textId="7AD7055B" w:rsidR="006A3567" w:rsidRPr="006B01B3" w:rsidRDefault="006A3567" w:rsidP="00224D0D"/>
    <w:p w14:paraId="0AB4422B" w14:textId="08CD9499" w:rsidR="006A3567" w:rsidRPr="006B01B3" w:rsidRDefault="006A3567" w:rsidP="00224D0D">
      <w:r w:rsidRPr="006B01B3">
        <w:t>A number of exhibition topics were generated by the partnership for further development</w:t>
      </w:r>
      <w:r w:rsidR="00BB5928" w:rsidRPr="006B01B3">
        <w:t>, namely Sustainability, Gender and Colour.</w:t>
      </w:r>
      <w:r w:rsidRPr="006B01B3">
        <w:t xml:space="preserve"> These </w:t>
      </w:r>
      <w:r w:rsidR="00BB5928" w:rsidRPr="006B01B3">
        <w:t>formed into the following exhibition concepts</w:t>
      </w:r>
      <w:r w:rsidRPr="006B01B3">
        <w:t>:</w:t>
      </w:r>
    </w:p>
    <w:p w14:paraId="66B9CEDC" w14:textId="17D75ECB" w:rsidR="00D77DD4" w:rsidRPr="00D77DD4" w:rsidRDefault="00D77DD4" w:rsidP="00D77DD4">
      <w:pPr>
        <w:pStyle w:val="ListParagraph"/>
        <w:spacing w:line="276" w:lineRule="auto"/>
      </w:pPr>
    </w:p>
    <w:p w14:paraId="272E1FCA" w14:textId="5314F9A3" w:rsidR="006A3567" w:rsidRPr="006B01B3" w:rsidRDefault="00583AB3" w:rsidP="00224D0D">
      <w:pPr>
        <w:pStyle w:val="ListParagraph"/>
        <w:numPr>
          <w:ilvl w:val="0"/>
          <w:numId w:val="30"/>
        </w:numPr>
        <w:spacing w:line="276" w:lineRule="auto"/>
      </w:pPr>
      <w:r w:rsidRPr="006B01B3">
        <w:rPr>
          <w:b/>
        </w:rPr>
        <w:t xml:space="preserve">The Gender Show </w:t>
      </w:r>
      <w:r w:rsidR="00C56B77" w:rsidRPr="006B01B3">
        <w:rPr>
          <w:b/>
        </w:rPr>
        <w:t>–</w:t>
      </w:r>
      <w:r w:rsidRPr="006B01B3">
        <w:rPr>
          <w:b/>
        </w:rPr>
        <w:t xml:space="preserve"> </w:t>
      </w:r>
      <w:r w:rsidR="00C56B77" w:rsidRPr="006B01B3">
        <w:t>Representations and conversations about gender in past, present and possible future</w:t>
      </w:r>
      <w:r w:rsidR="00FA02BF" w:rsidRPr="006B01B3">
        <w:t>,</w:t>
      </w:r>
      <w:r w:rsidR="00C56B77" w:rsidRPr="006B01B3">
        <w:t xml:space="preserve"> aimed at </w:t>
      </w:r>
      <w:r w:rsidR="00E42077" w:rsidRPr="006B01B3">
        <w:t>y</w:t>
      </w:r>
      <w:r w:rsidR="00C56B77" w:rsidRPr="006B01B3">
        <w:t>oung</w:t>
      </w:r>
      <w:r w:rsidR="00E42077" w:rsidRPr="006B01B3">
        <w:t xml:space="preserve"> people aged</w:t>
      </w:r>
      <w:r w:rsidR="00C56B77" w:rsidRPr="006B01B3">
        <w:t xml:space="preserve"> 13</w:t>
      </w:r>
      <w:r w:rsidR="00E42077" w:rsidRPr="006B01B3">
        <w:t>-</w:t>
      </w:r>
      <w:r w:rsidR="00C56B77" w:rsidRPr="006B01B3">
        <w:t xml:space="preserve"> 30s interested in contemporary culture. Partners: </w:t>
      </w:r>
      <w:r w:rsidR="00521D06" w:rsidRPr="006B01B3">
        <w:t xml:space="preserve">National Museums </w:t>
      </w:r>
      <w:r w:rsidR="00C56B77" w:rsidRPr="006B01B3">
        <w:t>Liverpool, Museum</w:t>
      </w:r>
      <w:r w:rsidR="00521D06" w:rsidRPr="006B01B3">
        <w:t>s</w:t>
      </w:r>
      <w:r w:rsidR="00E611E6" w:rsidRPr="006B01B3">
        <w:t xml:space="preserve"> Sheffield</w:t>
      </w:r>
      <w:r w:rsidR="00C56B77" w:rsidRPr="006B01B3">
        <w:t xml:space="preserve">, Bristol Creative Industries </w:t>
      </w:r>
      <w:r w:rsidR="00521D06" w:rsidRPr="006B01B3">
        <w:t xml:space="preserve">and </w:t>
      </w:r>
      <w:r w:rsidR="00C56B77" w:rsidRPr="006B01B3">
        <w:t>Glasgow Museums</w:t>
      </w:r>
      <w:r w:rsidR="00E42077" w:rsidRPr="006B01B3">
        <w:rPr>
          <w:rStyle w:val="FootnoteReference"/>
          <w:b/>
        </w:rPr>
        <w:footnoteReference w:id="24"/>
      </w:r>
    </w:p>
    <w:p w14:paraId="05BAF5EB" w14:textId="620EDE7A" w:rsidR="00C56B77" w:rsidRPr="006B01B3" w:rsidRDefault="00C56B77" w:rsidP="00224D0D">
      <w:pPr>
        <w:pStyle w:val="ListParagraph"/>
        <w:numPr>
          <w:ilvl w:val="0"/>
          <w:numId w:val="30"/>
        </w:numPr>
        <w:spacing w:line="276" w:lineRule="auto"/>
      </w:pPr>
      <w:r w:rsidRPr="006B01B3">
        <w:rPr>
          <w:b/>
        </w:rPr>
        <w:t xml:space="preserve">A is for Anthropocene – </w:t>
      </w:r>
      <w:r w:rsidRPr="006B01B3">
        <w:t>Human interaction with other species and environments that created planetary transformation</w:t>
      </w:r>
      <w:r w:rsidR="00705798" w:rsidRPr="006B01B3">
        <w:t>,</w:t>
      </w:r>
      <w:r w:rsidRPr="006B01B3">
        <w:t xml:space="preserve"> aimed at families, schools</w:t>
      </w:r>
      <w:r w:rsidR="00705798" w:rsidRPr="006B01B3">
        <w:t xml:space="preserve"> and</w:t>
      </w:r>
      <w:r w:rsidRPr="006B01B3">
        <w:t xml:space="preserve"> students. Partners: Manchester Museum, Derby Museums, RAMM Exeter</w:t>
      </w:r>
    </w:p>
    <w:p w14:paraId="27FC835A" w14:textId="5C44FE05" w:rsidR="00C56B77" w:rsidRPr="006B01B3" w:rsidRDefault="00C56B77" w:rsidP="00224D0D">
      <w:pPr>
        <w:pStyle w:val="ListParagraph"/>
        <w:numPr>
          <w:ilvl w:val="0"/>
          <w:numId w:val="30"/>
        </w:numPr>
        <w:spacing w:line="276" w:lineRule="auto"/>
      </w:pPr>
      <w:r w:rsidRPr="006B01B3">
        <w:rPr>
          <w:b/>
        </w:rPr>
        <w:t>What Does Colour Mean to You? –</w:t>
      </w:r>
      <w:r w:rsidRPr="006B01B3">
        <w:rPr>
          <w:bCs/>
        </w:rPr>
        <w:t xml:space="preserve"> </w:t>
      </w:r>
      <w:r w:rsidR="00BE6528" w:rsidRPr="006B01B3">
        <w:rPr>
          <w:bCs/>
        </w:rPr>
        <w:t>How colour is made, used and makes us feel</w:t>
      </w:r>
      <w:r w:rsidR="00705798" w:rsidRPr="006B01B3">
        <w:rPr>
          <w:bCs/>
        </w:rPr>
        <w:t>,</w:t>
      </w:r>
      <w:r w:rsidR="00BE6528" w:rsidRPr="006B01B3">
        <w:rPr>
          <w:bCs/>
        </w:rPr>
        <w:t xml:space="preserve"> a</w:t>
      </w:r>
      <w:r w:rsidRPr="006B01B3">
        <w:rPr>
          <w:bCs/>
        </w:rPr>
        <w:t>imed at families.</w:t>
      </w:r>
      <w:r w:rsidRPr="006B01B3">
        <w:rPr>
          <w:b/>
        </w:rPr>
        <w:t xml:space="preserve"> </w:t>
      </w:r>
      <w:r w:rsidRPr="006B01B3">
        <w:rPr>
          <w:bCs/>
        </w:rPr>
        <w:t>Partners:</w:t>
      </w:r>
      <w:r w:rsidRPr="006B01B3">
        <w:rPr>
          <w:b/>
        </w:rPr>
        <w:t xml:space="preserve"> </w:t>
      </w:r>
      <w:r w:rsidRPr="006B01B3">
        <w:t>Birmingham Museums, Bristol Creative Industries, RAMM Exeter.</w:t>
      </w:r>
    </w:p>
    <w:p w14:paraId="05CE0161" w14:textId="54383366" w:rsidR="00C56B77" w:rsidRPr="006B01B3" w:rsidRDefault="00C56B77" w:rsidP="00224D0D"/>
    <w:p w14:paraId="3B517799" w14:textId="77777777" w:rsidR="0039471F" w:rsidRPr="006B01B3" w:rsidRDefault="0039471F" w:rsidP="00224D0D">
      <w:r w:rsidRPr="006B01B3">
        <w:t>Each of these concepts presents a different opportunity to showcase collections whilst curating content with audiences that is both relevant and accessible.</w:t>
      </w:r>
    </w:p>
    <w:p w14:paraId="4607CB76" w14:textId="29CBB503" w:rsidR="0039471F" w:rsidRPr="006B01B3" w:rsidRDefault="0039471F" w:rsidP="00224D0D"/>
    <w:p w14:paraId="0A0463BC" w14:textId="35ADA850" w:rsidR="00B841D6" w:rsidRPr="006B01B3" w:rsidRDefault="004C31A5" w:rsidP="00224D0D">
      <w:r w:rsidRPr="006B01B3">
        <w:t>The potential exhibition t</w:t>
      </w:r>
      <w:r w:rsidR="00E42077" w:rsidRPr="006B01B3">
        <w:t>opics</w:t>
      </w:r>
      <w:r w:rsidRPr="006B01B3">
        <w:t xml:space="preserve"> continue to be developed by w</w:t>
      </w:r>
      <w:r w:rsidR="006A3567" w:rsidRPr="006B01B3">
        <w:t xml:space="preserve">orking groups </w:t>
      </w:r>
      <w:r w:rsidRPr="006B01B3">
        <w:t xml:space="preserve">to create </w:t>
      </w:r>
      <w:r w:rsidR="006A3567" w:rsidRPr="006B01B3">
        <w:t>themes</w:t>
      </w:r>
      <w:r w:rsidRPr="006B01B3">
        <w:t xml:space="preserve"> and potential content</w:t>
      </w:r>
      <w:r w:rsidR="00B15CC4" w:rsidRPr="006B01B3">
        <w:t>.</w:t>
      </w:r>
      <w:r w:rsidR="006A3567" w:rsidRPr="006B01B3">
        <w:t xml:space="preserve"> External facilitators were brought in to support these groups. These were not originally envisaged within the budget but felt to be necessary to move the process forward and therefore paid for using contingency funds. </w:t>
      </w:r>
      <w:r w:rsidR="0021605A" w:rsidRPr="006B01B3">
        <w:t>The role of external facilitator was helpful for a number of reasons</w:t>
      </w:r>
      <w:r w:rsidR="00B56AFF" w:rsidRPr="006B01B3">
        <w:t>,</w:t>
      </w:r>
      <w:r w:rsidR="0021605A" w:rsidRPr="006B01B3">
        <w:t xml:space="preserve"> including</w:t>
      </w:r>
      <w:r w:rsidR="00B841D6" w:rsidRPr="006B01B3">
        <w:t>:</w:t>
      </w:r>
      <w:r w:rsidR="0021605A" w:rsidRPr="006B01B3">
        <w:t xml:space="preserve"> </w:t>
      </w:r>
    </w:p>
    <w:p w14:paraId="70E6AC93" w14:textId="6F79DB0A" w:rsidR="00B841D6" w:rsidRPr="006B01B3" w:rsidRDefault="00B841D6" w:rsidP="00224D0D">
      <w:pPr>
        <w:pStyle w:val="ListParagraph"/>
        <w:numPr>
          <w:ilvl w:val="0"/>
          <w:numId w:val="31"/>
        </w:numPr>
        <w:spacing w:line="276" w:lineRule="auto"/>
      </w:pPr>
      <w:r w:rsidRPr="006B01B3">
        <w:t>C</w:t>
      </w:r>
      <w:r w:rsidR="0021605A" w:rsidRPr="006B01B3">
        <w:t xml:space="preserve">rystallising a framework within which each group could work together </w:t>
      </w:r>
      <w:r w:rsidRPr="006B01B3">
        <w:t xml:space="preserve">and </w:t>
      </w:r>
      <w:r w:rsidR="00B56AFF" w:rsidRPr="006B01B3">
        <w:t xml:space="preserve">which would </w:t>
      </w:r>
      <w:r w:rsidRPr="006B01B3">
        <w:t>help guide the group through the process</w:t>
      </w:r>
      <w:r w:rsidR="00B56AFF" w:rsidRPr="006B01B3">
        <w:t xml:space="preserve"> and help</w:t>
      </w:r>
      <w:r w:rsidRPr="006B01B3">
        <w:t xml:space="preserve"> refine the approach</w:t>
      </w:r>
    </w:p>
    <w:p w14:paraId="5FB353D1" w14:textId="762036A9" w:rsidR="00B841D6" w:rsidRDefault="00B841D6" w:rsidP="00224D0D">
      <w:pPr>
        <w:pStyle w:val="ListParagraph"/>
        <w:numPr>
          <w:ilvl w:val="0"/>
          <w:numId w:val="31"/>
        </w:numPr>
        <w:spacing w:line="276" w:lineRule="auto"/>
      </w:pPr>
      <w:r w:rsidRPr="006B01B3">
        <w:t>B</w:t>
      </w:r>
      <w:r w:rsidR="0021605A" w:rsidRPr="006B01B3">
        <w:t xml:space="preserve">ringing additional expertise </w:t>
      </w:r>
      <w:r w:rsidRPr="006B01B3">
        <w:t xml:space="preserve">and authentic voice </w:t>
      </w:r>
      <w:r w:rsidR="0021605A" w:rsidRPr="006B01B3">
        <w:t xml:space="preserve">on specialist topics </w:t>
      </w:r>
      <w:r w:rsidRPr="006B01B3">
        <w:t>into the process, for example on representation of</w:t>
      </w:r>
      <w:r w:rsidR="0021605A" w:rsidRPr="006B01B3">
        <w:t xml:space="preserve"> gender identity</w:t>
      </w:r>
    </w:p>
    <w:p w14:paraId="49E4913A" w14:textId="77777777" w:rsidR="00D77DD4" w:rsidRPr="006B01B3" w:rsidRDefault="00D77DD4" w:rsidP="00D77DD4">
      <w:pPr>
        <w:pStyle w:val="ListParagraph"/>
        <w:spacing w:line="276" w:lineRule="auto"/>
      </w:pPr>
    </w:p>
    <w:p w14:paraId="308E8C22" w14:textId="65582D8E" w:rsidR="006A3567" w:rsidRPr="006B01B3" w:rsidRDefault="00695FEB" w:rsidP="00D77DD4">
      <w:r w:rsidRPr="006B01B3">
        <w:rPr>
          <w:b/>
          <w:bCs/>
          <w:noProof/>
        </w:rPr>
        <w:drawing>
          <wp:inline distT="0" distB="0" distL="0" distR="0" wp14:anchorId="5086E88C" wp14:editId="712764FF">
            <wp:extent cx="4752754" cy="3335910"/>
            <wp:effectExtent l="0" t="0" r="0" b="0"/>
            <wp:docPr id="24" name="Picture 24" descr="Hair exhibition diagram of roles and responsib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air exhibition diagram of roles and responsibilies"/>
                    <pic:cNvPicPr/>
                  </pic:nvPicPr>
                  <pic:blipFill>
                    <a:blip r:embed="rId14" cstate="email">
                      <a:extLst>
                        <a:ext uri="{28A0092B-C50C-407E-A947-70E740481C1C}">
                          <a14:useLocalDpi xmlns:a14="http://schemas.microsoft.com/office/drawing/2010/main" val="0"/>
                        </a:ext>
                      </a:extLst>
                    </a:blip>
                    <a:stretch>
                      <a:fillRect/>
                    </a:stretch>
                  </pic:blipFill>
                  <pic:spPr>
                    <a:xfrm>
                      <a:off x="0" y="0"/>
                      <a:ext cx="4761059" cy="3341739"/>
                    </a:xfrm>
                    <a:prstGeom prst="rect">
                      <a:avLst/>
                    </a:prstGeom>
                  </pic:spPr>
                </pic:pic>
              </a:graphicData>
            </a:graphic>
          </wp:inline>
        </w:drawing>
      </w:r>
      <w:r w:rsidR="00D77DD4" w:rsidRPr="006B01B3">
        <w:rPr>
          <w:noProof/>
        </w:rPr>
        <mc:AlternateContent>
          <mc:Choice Requires="wps">
            <w:drawing>
              <wp:inline distT="0" distB="0" distL="0" distR="0" wp14:anchorId="02D8825F" wp14:editId="0A7DC21A">
                <wp:extent cx="4435475" cy="405765"/>
                <wp:effectExtent l="0" t="0" r="3175" b="0"/>
                <wp:docPr id="25" name="Text Box 25"/>
                <wp:cNvGraphicFramePr/>
                <a:graphic xmlns:a="http://schemas.openxmlformats.org/drawingml/2006/main">
                  <a:graphicData uri="http://schemas.microsoft.com/office/word/2010/wordprocessingShape">
                    <wps:wsp>
                      <wps:cNvSpPr txBox="1"/>
                      <wps:spPr>
                        <a:xfrm>
                          <a:off x="0" y="0"/>
                          <a:ext cx="4435475" cy="405765"/>
                        </a:xfrm>
                        <a:prstGeom prst="rect">
                          <a:avLst/>
                        </a:prstGeom>
                        <a:solidFill>
                          <a:prstClr val="white"/>
                        </a:solidFill>
                        <a:ln>
                          <a:noFill/>
                        </a:ln>
                      </wps:spPr>
                      <wps:txbx>
                        <w:txbxContent>
                          <w:p w14:paraId="126C71D8" w14:textId="77777777" w:rsidR="00D77DD4" w:rsidRPr="00D77DD4" w:rsidRDefault="00D77DD4" w:rsidP="00D77DD4">
                            <w:pPr>
                              <w:pStyle w:val="Caption"/>
                              <w:rPr>
                                <w:rFonts w:ascii="Calibri" w:eastAsia="Times New Roman" w:hAnsi="Calibri" w:cs="Times New Roman"/>
                                <w:b/>
                                <w:bCs/>
                                <w:i w:val="0"/>
                                <w:iCs w:val="0"/>
                                <w:noProof/>
                                <w:color w:val="auto"/>
                                <w:sz w:val="22"/>
                                <w:szCs w:val="24"/>
                              </w:rPr>
                            </w:pPr>
                            <w:r w:rsidRPr="00D77DD4">
                              <w:rPr>
                                <w:i w:val="0"/>
                                <w:iCs w:val="0"/>
                                <w:color w:val="auto"/>
                                <w:sz w:val="22"/>
                                <w:szCs w:val="22"/>
                              </w:rPr>
                              <w:t xml:space="preserve">Figure </w:t>
                            </w:r>
                            <w:r w:rsidRPr="00D77DD4">
                              <w:rPr>
                                <w:i w:val="0"/>
                                <w:iCs w:val="0"/>
                                <w:color w:val="auto"/>
                                <w:sz w:val="22"/>
                                <w:szCs w:val="22"/>
                              </w:rPr>
                              <w:fldChar w:fldCharType="begin"/>
                            </w:r>
                            <w:r w:rsidRPr="00D77DD4">
                              <w:rPr>
                                <w:i w:val="0"/>
                                <w:iCs w:val="0"/>
                                <w:color w:val="auto"/>
                                <w:sz w:val="22"/>
                                <w:szCs w:val="22"/>
                              </w:rPr>
                              <w:instrText xml:space="preserve"> SEQ Figure \* ARABIC </w:instrText>
                            </w:r>
                            <w:r w:rsidRPr="00D77DD4">
                              <w:rPr>
                                <w:i w:val="0"/>
                                <w:iCs w:val="0"/>
                                <w:color w:val="auto"/>
                                <w:sz w:val="22"/>
                                <w:szCs w:val="22"/>
                              </w:rPr>
                              <w:fldChar w:fldCharType="separate"/>
                            </w:r>
                            <w:r w:rsidRPr="00D77DD4">
                              <w:rPr>
                                <w:i w:val="0"/>
                                <w:iCs w:val="0"/>
                                <w:noProof/>
                                <w:color w:val="auto"/>
                                <w:sz w:val="22"/>
                                <w:szCs w:val="22"/>
                              </w:rPr>
                              <w:t>4</w:t>
                            </w:r>
                            <w:r w:rsidRPr="00D77DD4">
                              <w:rPr>
                                <w:i w:val="0"/>
                                <w:iCs w:val="0"/>
                                <w:noProof/>
                                <w:color w:val="auto"/>
                                <w:sz w:val="22"/>
                                <w:szCs w:val="22"/>
                              </w:rPr>
                              <w:fldChar w:fldCharType="end"/>
                            </w:r>
                            <w:r w:rsidRPr="00D77DD4">
                              <w:rPr>
                                <w:i w:val="0"/>
                                <w:iCs w:val="0"/>
                                <w:color w:val="auto"/>
                                <w:sz w:val="22"/>
                                <w:szCs w:val="22"/>
                              </w:rPr>
                              <w:t xml:space="preserve"> MAGNET Coordinator H. MacGillivray’s bubble diagram of roles </w:t>
                            </w:r>
                            <w:r w:rsidRPr="00D77DD4">
                              <w:rPr>
                                <w:i w:val="0"/>
                                <w:iCs w:val="0"/>
                                <w:noProof/>
                                <w:color w:val="auto"/>
                                <w:sz w:val="22"/>
                                <w:szCs w:val="22"/>
                              </w:rPr>
                              <w:t>and responsbilities within the pilot exhibition development for the internal Horniman Museum and Gardens team.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2D8825F" id="Text Box 25" o:spid="_x0000_s1030" type="#_x0000_t202" style="width:349.2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" stroked="f">
                <v:textbox style="mso-fit-shape-to-text:t" inset="0,0,0,0">
                  <w:txbxContent>
                    <w:p w14:paraId="126C71D8" w14:textId="77777777" w:rsidR="00D77DD4" w:rsidRPr="00D77DD4" w:rsidRDefault="00D77DD4" w:rsidP="00D77DD4">
                      <w:pPr>
                        <w:pStyle w:val="Caption"/>
                        <w:rPr>
                          <w:rFonts w:ascii="Calibri" w:eastAsia="Times New Roman" w:hAnsi="Calibri" w:cs="Times New Roman"/>
                          <w:b/>
                          <w:bCs/>
                          <w:i w:val="0"/>
                          <w:iCs w:val="0"/>
                          <w:noProof/>
                          <w:color w:val="auto"/>
                          <w:sz w:val="22"/>
                          <w:szCs w:val="24"/>
                        </w:rPr>
                      </w:pPr>
                      <w:r w:rsidRPr="00D77DD4">
                        <w:rPr>
                          <w:i w:val="0"/>
                          <w:iCs w:val="0"/>
                          <w:color w:val="auto"/>
                          <w:sz w:val="22"/>
                          <w:szCs w:val="22"/>
                        </w:rPr>
                        <w:t xml:space="preserve">Figure </w:t>
                      </w:r>
                      <w:r w:rsidRPr="00D77DD4">
                        <w:rPr>
                          <w:i w:val="0"/>
                          <w:iCs w:val="0"/>
                          <w:color w:val="auto"/>
                          <w:sz w:val="22"/>
                          <w:szCs w:val="22"/>
                        </w:rPr>
                        <w:fldChar w:fldCharType="begin"/>
                      </w:r>
                      <w:r w:rsidRPr="00D77DD4">
                        <w:rPr>
                          <w:i w:val="0"/>
                          <w:iCs w:val="0"/>
                          <w:color w:val="auto"/>
                          <w:sz w:val="22"/>
                          <w:szCs w:val="22"/>
                        </w:rPr>
                        <w:instrText xml:space="preserve"> SEQ Figure \* ARABIC </w:instrText>
                      </w:r>
                      <w:r w:rsidRPr="00D77DD4">
                        <w:rPr>
                          <w:i w:val="0"/>
                          <w:iCs w:val="0"/>
                          <w:color w:val="auto"/>
                          <w:sz w:val="22"/>
                          <w:szCs w:val="22"/>
                        </w:rPr>
                        <w:fldChar w:fldCharType="separate"/>
                      </w:r>
                      <w:r w:rsidRPr="00D77DD4">
                        <w:rPr>
                          <w:i w:val="0"/>
                          <w:iCs w:val="0"/>
                          <w:noProof/>
                          <w:color w:val="auto"/>
                          <w:sz w:val="22"/>
                          <w:szCs w:val="22"/>
                        </w:rPr>
                        <w:t>4</w:t>
                      </w:r>
                      <w:r w:rsidRPr="00D77DD4">
                        <w:rPr>
                          <w:i w:val="0"/>
                          <w:iCs w:val="0"/>
                          <w:noProof/>
                          <w:color w:val="auto"/>
                          <w:sz w:val="22"/>
                          <w:szCs w:val="22"/>
                        </w:rPr>
                        <w:fldChar w:fldCharType="end"/>
                      </w:r>
                      <w:r w:rsidRPr="00D77DD4">
                        <w:rPr>
                          <w:i w:val="0"/>
                          <w:iCs w:val="0"/>
                          <w:color w:val="auto"/>
                          <w:sz w:val="22"/>
                          <w:szCs w:val="22"/>
                        </w:rPr>
                        <w:t xml:space="preserve"> MAGNET Coordinator H. MacGillivray’s bubble diagram of roles </w:t>
                      </w:r>
                      <w:r w:rsidRPr="00D77DD4">
                        <w:rPr>
                          <w:i w:val="0"/>
                          <w:iCs w:val="0"/>
                          <w:noProof/>
                          <w:color w:val="auto"/>
                          <w:sz w:val="22"/>
                          <w:szCs w:val="22"/>
                        </w:rPr>
                        <w:t>and responsbilities within the pilot exhibition development for the internal Horniman Museum and Gardens team.</w:t>
                      </w:r>
                    </w:p>
                  </w:txbxContent>
                </v:textbox>
                <w10:anchorlock/>
              </v:shape>
            </w:pict>
          </mc:Fallback>
        </mc:AlternateContent>
      </w:r>
      <w:r w:rsidR="00B841D6" w:rsidRPr="006B01B3">
        <w:t>Bringing further s</w:t>
      </w:r>
      <w:r w:rsidR="0021605A" w:rsidRPr="006B01B3">
        <w:t>pecialist skills</w:t>
      </w:r>
      <w:r w:rsidR="00B841D6" w:rsidRPr="006B01B3">
        <w:t xml:space="preserve"> into the process</w:t>
      </w:r>
      <w:r w:rsidR="0021605A" w:rsidRPr="006B01B3">
        <w:t>, such as additional interpretive skills t</w:t>
      </w:r>
      <w:r w:rsidR="0001793F" w:rsidRPr="006B01B3">
        <w:t>o</w:t>
      </w:r>
      <w:r w:rsidR="0021605A" w:rsidRPr="006B01B3">
        <w:t xml:space="preserve"> the Anthropocene group. </w:t>
      </w:r>
    </w:p>
    <w:p w14:paraId="26A30494" w14:textId="473298E2" w:rsidR="00FB627B" w:rsidRPr="006B01B3" w:rsidRDefault="00FB627B" w:rsidP="00224D0D"/>
    <w:p w14:paraId="1994C612" w14:textId="3CE18DD8" w:rsidR="00280C64" w:rsidRPr="006B01B3" w:rsidRDefault="00AC319B" w:rsidP="007C6D8E">
      <w:r w:rsidRPr="006B01B3">
        <w:t>In light of the pandemic’s impact upon the sector and on partner capacity, MAGNET partners decided to draw on exhibition planning that MAGNET partners (especially the Horniman Museum and Gardens</w:t>
      </w:r>
      <w:r w:rsidR="00280C64" w:rsidRPr="006B01B3">
        <w:t>, see bubble diagram</w:t>
      </w:r>
      <w:r w:rsidRPr="006B01B3">
        <w:t xml:space="preserve">) had already undertaken prior to </w:t>
      </w:r>
      <w:r w:rsidR="000F4A71" w:rsidRPr="006B01B3">
        <w:t xml:space="preserve">the </w:t>
      </w:r>
      <w:r w:rsidRPr="006B01B3">
        <w:t>C</w:t>
      </w:r>
      <w:r w:rsidR="000F4A71" w:rsidRPr="006B01B3">
        <w:t>ovid</w:t>
      </w:r>
      <w:r w:rsidRPr="006B01B3">
        <w:t xml:space="preserve">-19 lock-downs. </w:t>
      </w:r>
    </w:p>
    <w:p w14:paraId="61731058" w14:textId="77777777" w:rsidR="00280C64" w:rsidRPr="006B01B3" w:rsidRDefault="00280C64" w:rsidP="007C6D8E"/>
    <w:p w14:paraId="1DC89178" w14:textId="20F5B40C" w:rsidR="00E05697" w:rsidRDefault="00AC319B" w:rsidP="00D77DD4">
      <w:r w:rsidRPr="006B01B3">
        <w:t>In this way, a feasible (and manageable) exhibition with which to pilot the MAGNET concept was identified</w:t>
      </w:r>
      <w:r w:rsidR="00097EDE" w:rsidRPr="006B01B3">
        <w:t xml:space="preserve"> </w:t>
      </w:r>
      <w:r w:rsidR="00097EDE" w:rsidRPr="006B01B3">
        <w:rPr>
          <w:bCs/>
        </w:rPr>
        <w:t>–</w:t>
      </w:r>
      <w:r w:rsidR="000A7AC5" w:rsidRPr="006B01B3">
        <w:t xml:space="preserve"> Hair: Untold Stories</w:t>
      </w:r>
      <w:r w:rsidRPr="006B01B3">
        <w:t xml:space="preserve">. </w:t>
      </w:r>
    </w:p>
    <w:p w14:paraId="165F7270" w14:textId="77777777" w:rsidR="00D77DD4" w:rsidRPr="006B01B3" w:rsidRDefault="00D77DD4" w:rsidP="00D77DD4">
      <w:pPr>
        <w:rPr>
          <w:b/>
          <w:bCs/>
        </w:rPr>
      </w:pPr>
    </w:p>
    <w:p w14:paraId="58EC0A8B" w14:textId="21539003" w:rsidR="003709CD" w:rsidRPr="006B01B3" w:rsidRDefault="00314AE6" w:rsidP="00224D0D">
      <w:pPr>
        <w:rPr>
          <w:b/>
          <w:bCs/>
        </w:rPr>
      </w:pPr>
      <w:r w:rsidRPr="006B01B3">
        <w:rPr>
          <w:b/>
          <w:bCs/>
        </w:rPr>
        <w:t>Delivering an inaugural exhibition</w:t>
      </w:r>
    </w:p>
    <w:p w14:paraId="7E59C11D" w14:textId="332F7617" w:rsidR="005B6ABC" w:rsidRPr="006B01B3" w:rsidRDefault="000B4278" w:rsidP="00AC319B">
      <w:r w:rsidRPr="006B01B3">
        <w:t xml:space="preserve">Much of the preliminary planning for </w:t>
      </w:r>
      <w:r w:rsidR="005B6ABC" w:rsidRPr="006B01B3">
        <w:t>an</w:t>
      </w:r>
      <w:r w:rsidRPr="006B01B3">
        <w:t xml:space="preserve"> exhibition </w:t>
      </w:r>
      <w:r w:rsidR="005B6ABC" w:rsidRPr="006B01B3">
        <w:t xml:space="preserve">about </w:t>
      </w:r>
      <w:r w:rsidR="0004013F" w:rsidRPr="006B01B3">
        <w:t>h</w:t>
      </w:r>
      <w:r w:rsidRPr="006B01B3">
        <w:t>air ha</w:t>
      </w:r>
      <w:r w:rsidR="005B6ABC" w:rsidRPr="006B01B3">
        <w:t>d</w:t>
      </w:r>
      <w:r w:rsidRPr="006B01B3">
        <w:t xml:space="preserve"> already been undertaken </w:t>
      </w:r>
      <w:r w:rsidR="005B6ABC" w:rsidRPr="006B01B3">
        <w:t xml:space="preserve">by MAGNET lead partner, the Horniman Museum and Gardens. </w:t>
      </w:r>
    </w:p>
    <w:p w14:paraId="5BF4A2EB" w14:textId="77777777" w:rsidR="005B6ABC" w:rsidRPr="006B01B3" w:rsidRDefault="005B6ABC" w:rsidP="00AC319B"/>
    <w:p w14:paraId="7238651D" w14:textId="64ADC0D6" w:rsidR="005B6ABC" w:rsidRPr="006B01B3" w:rsidRDefault="005B6ABC" w:rsidP="005B6ABC">
      <w:r w:rsidRPr="006B01B3">
        <w:t xml:space="preserve">The </w:t>
      </w:r>
      <w:r w:rsidR="006B5683" w:rsidRPr="006B01B3">
        <w:t xml:space="preserve">theme was selected pre-pandemic but </w:t>
      </w:r>
      <w:r w:rsidRPr="006B01B3">
        <w:t xml:space="preserve">partners agreed that </w:t>
      </w:r>
      <w:r w:rsidR="006B5683" w:rsidRPr="006B01B3">
        <w:t xml:space="preserve">it </w:t>
      </w:r>
      <w:r w:rsidRPr="006B01B3">
        <w:t xml:space="preserve">is one that </w:t>
      </w:r>
      <w:r w:rsidR="006B5683" w:rsidRPr="006B01B3">
        <w:t xml:space="preserve">can </w:t>
      </w:r>
      <w:r w:rsidRPr="006B01B3">
        <w:t>unif</w:t>
      </w:r>
      <w:r w:rsidR="006B5683" w:rsidRPr="006B01B3">
        <w:t>y</w:t>
      </w:r>
      <w:r w:rsidRPr="006B01B3">
        <w:t xml:space="preserve"> people, be</w:t>
      </w:r>
      <w:r w:rsidR="006B5683" w:rsidRPr="006B01B3">
        <w:t xml:space="preserve"> </w:t>
      </w:r>
      <w:r w:rsidRPr="006B01B3">
        <w:t>easily accessible for every</w:t>
      </w:r>
      <w:r w:rsidR="006B5683" w:rsidRPr="006B01B3">
        <w:t>one and very pertinent at a time when ‘lock-down haircuts’, hair colours, identity and representation</w:t>
      </w:r>
      <w:r w:rsidR="006B5683" w:rsidRPr="006B01B3">
        <w:rPr>
          <w:rStyle w:val="FootnoteReference"/>
        </w:rPr>
        <w:footnoteReference w:id="25"/>
      </w:r>
      <w:r w:rsidR="006B5683" w:rsidRPr="006B01B3">
        <w:t xml:space="preserve"> have been high</w:t>
      </w:r>
      <w:r w:rsidR="0004013F" w:rsidRPr="006B01B3">
        <w:t>-</w:t>
      </w:r>
      <w:r w:rsidR="006B5683" w:rsidRPr="006B01B3">
        <w:t>profile topics in society a</w:t>
      </w:r>
      <w:r w:rsidR="00533BF8" w:rsidRPr="006B01B3">
        <w:t>n</w:t>
      </w:r>
      <w:r w:rsidR="006B5683" w:rsidRPr="006B01B3">
        <w:t xml:space="preserve">d across social media. </w:t>
      </w:r>
      <w:r w:rsidR="00C25256" w:rsidRPr="006B01B3">
        <w:t>The theme of hair poses thought-provoking questions around cultural and gender identity</w:t>
      </w:r>
      <w:r w:rsidR="005E05D4" w:rsidRPr="006B01B3">
        <w:t>,</w:t>
      </w:r>
      <w:r w:rsidR="00C25256" w:rsidRPr="006B01B3">
        <w:t xml:space="preserve"> and </w:t>
      </w:r>
      <w:r w:rsidR="005E05D4" w:rsidRPr="006B01B3">
        <w:t xml:space="preserve">provides </w:t>
      </w:r>
      <w:r w:rsidR="00C25256" w:rsidRPr="006B01B3">
        <w:t xml:space="preserve">many opportunities for learning. </w:t>
      </w:r>
    </w:p>
    <w:p w14:paraId="79173571" w14:textId="77777777" w:rsidR="005B6ABC" w:rsidRPr="006B01B3" w:rsidRDefault="005B6ABC" w:rsidP="00AC319B"/>
    <w:p w14:paraId="0D4510A1" w14:textId="13AE7D93" w:rsidR="00533BF8" w:rsidRPr="006B01B3" w:rsidRDefault="00533BF8" w:rsidP="00533BF8">
      <w:r w:rsidRPr="006B01B3">
        <w:t>The exhibition w</w:t>
      </w:r>
      <w:r w:rsidR="0082592A" w:rsidRPr="006B01B3">
        <w:t>as</w:t>
      </w:r>
      <w:r w:rsidRPr="006B01B3">
        <w:t xml:space="preserve"> </w:t>
      </w:r>
      <w:r w:rsidR="00E42077" w:rsidRPr="006B01B3">
        <w:t xml:space="preserve">to </w:t>
      </w:r>
      <w:r w:rsidRPr="006B01B3">
        <w:t>be co-curated by Horniman staff</w:t>
      </w:r>
      <w:r w:rsidR="0082592A" w:rsidRPr="006B01B3">
        <w:t xml:space="preserve"> (Lead Curator, Dr Sarah Byrne)</w:t>
      </w:r>
      <w:r w:rsidRPr="006B01B3">
        <w:t xml:space="preserve"> with anthropologist Professor Emma Tarlo, Goldsmiths, University of London. </w:t>
      </w:r>
      <w:r w:rsidR="00E2413C" w:rsidRPr="006B01B3">
        <w:t>Alongside the main exhibition are two other exhibitions exploring the theme of hair – these fall outside the scope of this evaluation.</w:t>
      </w:r>
    </w:p>
    <w:p w14:paraId="28C65CFE" w14:textId="5CEA3298" w:rsidR="00DB0099" w:rsidRPr="006B01B3" w:rsidRDefault="00DB0099" w:rsidP="00533BF8"/>
    <w:p w14:paraId="6EE4D854" w14:textId="78CBBFCF" w:rsidR="00383379" w:rsidRPr="006B01B3" w:rsidRDefault="00D74612" w:rsidP="00533BF8">
      <w:r w:rsidRPr="006B01B3">
        <w:t>The Horniman Museum and Gardens has not developed a touring show for many years and this project therefore required the team to work and consider content in new ways.</w:t>
      </w:r>
    </w:p>
    <w:p w14:paraId="6D397673" w14:textId="77777777" w:rsidR="00383379" w:rsidRPr="006B01B3" w:rsidRDefault="00383379" w:rsidP="00533BF8"/>
    <w:p w14:paraId="1FA3E582" w14:textId="3B8A61E2" w:rsidR="00DB0099" w:rsidRPr="006B01B3" w:rsidRDefault="00D74612" w:rsidP="00533BF8">
      <w:r w:rsidRPr="006B01B3">
        <w:t>MAGNET partners due to host the touring exhibition were included in the planning process and there was collaboration across organisations. However</w:t>
      </w:r>
      <w:r w:rsidR="007D4A7A" w:rsidRPr="006B01B3">
        <w:t>,</w:t>
      </w:r>
      <w:r w:rsidRPr="006B01B3">
        <w:t xml:space="preserve"> host partners felt that in future th</w:t>
      </w:r>
      <w:r w:rsidR="00A67928" w:rsidRPr="006B01B3">
        <w:t xml:space="preserve">eir input </w:t>
      </w:r>
      <w:r w:rsidRPr="006B01B3">
        <w:t>could be more focussed and result in more tangible impact on the final exhibition.</w:t>
      </w:r>
    </w:p>
    <w:p w14:paraId="47CE4251" w14:textId="77777777" w:rsidR="00533BF8" w:rsidRPr="006B01B3" w:rsidRDefault="00533BF8" w:rsidP="00AC319B"/>
    <w:p w14:paraId="00897041" w14:textId="1B545C7B" w:rsidR="000C6E2E" w:rsidRPr="006B01B3" w:rsidRDefault="00533BF8" w:rsidP="008324A3">
      <w:r w:rsidRPr="006B01B3">
        <w:t xml:space="preserve">The </w:t>
      </w:r>
      <w:r w:rsidR="00DB0099" w:rsidRPr="006B01B3">
        <w:t xml:space="preserve">finished </w:t>
      </w:r>
      <w:r w:rsidRPr="006B01B3">
        <w:t xml:space="preserve">exhibition was </w:t>
      </w:r>
      <w:r w:rsidR="000B4278" w:rsidRPr="006B01B3">
        <w:t>due to open at the Horniman</w:t>
      </w:r>
      <w:r w:rsidRPr="006B01B3">
        <w:t xml:space="preserve"> Museum and Gardens</w:t>
      </w:r>
      <w:r w:rsidR="000B4278" w:rsidRPr="006B01B3">
        <w:t xml:space="preserve"> in </w:t>
      </w:r>
      <w:r w:rsidR="00C864E1" w:rsidRPr="006B01B3">
        <w:t>autumn</w:t>
      </w:r>
      <w:r w:rsidR="000B4278" w:rsidRPr="006B01B3">
        <w:t xml:space="preserve"> 2021 </w:t>
      </w:r>
      <w:r w:rsidRPr="006B01B3">
        <w:t xml:space="preserve">but opening was delayed until </w:t>
      </w:r>
      <w:r w:rsidR="00C864E1" w:rsidRPr="006B01B3">
        <w:t>9 December 2021</w:t>
      </w:r>
      <w:r w:rsidR="00013B3D" w:rsidRPr="006B01B3">
        <w:t xml:space="preserve"> (the show end</w:t>
      </w:r>
      <w:r w:rsidR="003A6E85" w:rsidRPr="006B01B3">
        <w:t>-</w:t>
      </w:r>
      <w:r w:rsidR="00013B3D" w:rsidRPr="006B01B3">
        <w:t>date was adjusted accordingly</w:t>
      </w:r>
      <w:r w:rsidR="003A6E85" w:rsidRPr="006B01B3">
        <w:t>,</w:t>
      </w:r>
      <w:r w:rsidR="00013B3D" w:rsidRPr="006B01B3">
        <w:t xml:space="preserve"> to ensure the same length of run)</w:t>
      </w:r>
      <w:r w:rsidRPr="006B01B3">
        <w:t>.</w:t>
      </w:r>
      <w:r w:rsidR="00DB0099" w:rsidRPr="006B01B3">
        <w:t xml:space="preserve"> The exhibition r</w:t>
      </w:r>
      <w:r w:rsidR="00C864E1" w:rsidRPr="006B01B3">
        <w:t>a</w:t>
      </w:r>
      <w:r w:rsidR="00DB0099" w:rsidRPr="006B01B3">
        <w:t xml:space="preserve">n until </w:t>
      </w:r>
      <w:r w:rsidR="00350B1A" w:rsidRPr="006B01B3">
        <w:t>June</w:t>
      </w:r>
      <w:r w:rsidR="00DB0099" w:rsidRPr="006B01B3">
        <w:t xml:space="preserve"> 2022 at the first venue</w:t>
      </w:r>
      <w:r w:rsidR="00C864E1" w:rsidRPr="006B01B3">
        <w:t>,</w:t>
      </w:r>
      <w:r w:rsidR="00DB0099" w:rsidRPr="006B01B3">
        <w:t xml:space="preserve"> and </w:t>
      </w:r>
      <w:r w:rsidR="00C864E1" w:rsidRPr="006B01B3">
        <w:t xml:space="preserve">will </w:t>
      </w:r>
      <w:r w:rsidR="00E42077" w:rsidRPr="006B01B3">
        <w:t>next</w:t>
      </w:r>
      <w:r w:rsidR="000B4278" w:rsidRPr="006B01B3">
        <w:t xml:space="preserve"> tour to Museums Sheffield and Tullie House in Carlisle</w:t>
      </w:r>
      <w:r w:rsidR="00DB0099" w:rsidRPr="006B01B3">
        <w:t xml:space="preserve">. This will </w:t>
      </w:r>
      <w:r w:rsidR="000B4278" w:rsidRPr="006B01B3">
        <w:t>giv</w:t>
      </w:r>
      <w:r w:rsidR="00DB0099" w:rsidRPr="006B01B3">
        <w:t>e</w:t>
      </w:r>
      <w:r w:rsidR="000B4278" w:rsidRPr="006B01B3">
        <w:t xml:space="preserve"> MAGNET a good geographical range</w:t>
      </w:r>
      <w:r w:rsidR="006240FF" w:rsidRPr="006B01B3">
        <w:t>,</w:t>
      </w:r>
      <w:r w:rsidR="000B4278" w:rsidRPr="006B01B3">
        <w:t xml:space="preserve"> with different audiences on which to base this pilot. </w:t>
      </w:r>
      <w:r w:rsidR="008324A3" w:rsidRPr="006B01B3">
        <w:t xml:space="preserve">Each venue’s exhibition </w:t>
      </w:r>
      <w:r w:rsidR="000C6E2E" w:rsidRPr="006B01B3">
        <w:t>is being</w:t>
      </w:r>
      <w:r w:rsidR="008324A3" w:rsidRPr="006B01B3">
        <w:t xml:space="preserve"> accompanied by a public programme led by artists and communities aimed at engaging wider audiences</w:t>
      </w:r>
      <w:r w:rsidR="006240FF" w:rsidRPr="006B01B3">
        <w:t>,</w:t>
      </w:r>
      <w:r w:rsidR="00AD3159" w:rsidRPr="006B01B3">
        <w:t xml:space="preserve"> and an education programme targeting formal education institutions</w:t>
      </w:r>
      <w:r w:rsidR="008324A3" w:rsidRPr="006B01B3">
        <w:t xml:space="preserve">. </w:t>
      </w:r>
    </w:p>
    <w:p w14:paraId="3483B4F3" w14:textId="77777777" w:rsidR="00755936" w:rsidRPr="006B01B3" w:rsidRDefault="00755936" w:rsidP="008324A3"/>
    <w:p w14:paraId="507E424A" w14:textId="236B8380" w:rsidR="001A71A1" w:rsidRPr="006B01B3" w:rsidRDefault="00755936" w:rsidP="00755936">
      <w:r w:rsidRPr="006B01B3">
        <w:t xml:space="preserve">The exhibition has been designed so that each partner venue can weave their own collections into the exhibition content, and devise a programme that is relevant for their local and regional communities. </w:t>
      </w:r>
    </w:p>
    <w:p w14:paraId="27D81292" w14:textId="77777777" w:rsidR="001A71A1" w:rsidRPr="006B01B3" w:rsidRDefault="001A71A1" w:rsidP="001A71A1">
      <w:pPr>
        <w:jc w:val="right"/>
      </w:pPr>
    </w:p>
    <w:p w14:paraId="1C96A940" w14:textId="256A3CDE" w:rsidR="00233519" w:rsidRPr="00D77DD4" w:rsidRDefault="001A71A1" w:rsidP="001A71A1">
      <w:pPr>
        <w:jc w:val="right"/>
        <w:rPr>
          <w:b/>
          <w:bCs/>
        </w:rPr>
      </w:pPr>
      <w:r w:rsidRPr="00D77DD4">
        <w:rPr>
          <w:rFonts w:cstheme="minorHAnsi"/>
          <w:b/>
          <w:bCs/>
          <w:shd w:val="clear" w:color="auto" w:fill="FFFFFF"/>
        </w:rPr>
        <w:t xml:space="preserve">‘Charlotte Mensa, who is one of the best </w:t>
      </w:r>
      <w:r w:rsidR="00233519" w:rsidRPr="00D77DD4">
        <w:rPr>
          <w:rFonts w:cstheme="minorHAnsi"/>
          <w:b/>
          <w:bCs/>
          <w:shd w:val="clear" w:color="auto" w:fill="FFFFFF"/>
        </w:rPr>
        <w:t>B</w:t>
      </w:r>
      <w:r w:rsidRPr="00D77DD4">
        <w:rPr>
          <w:rFonts w:cstheme="minorHAnsi"/>
          <w:b/>
          <w:bCs/>
          <w:shd w:val="clear" w:color="auto" w:fill="FFFFFF"/>
        </w:rPr>
        <w:t>lack hairstylists in the UK</w:t>
      </w:r>
      <w:r w:rsidR="00233519" w:rsidRPr="00D77DD4">
        <w:rPr>
          <w:rFonts w:cstheme="minorHAnsi"/>
          <w:b/>
          <w:bCs/>
          <w:shd w:val="clear" w:color="auto" w:fill="FFFFFF"/>
        </w:rPr>
        <w:t>,</w:t>
      </w:r>
      <w:r w:rsidRPr="00D77DD4">
        <w:rPr>
          <w:rFonts w:cstheme="minorHAnsi"/>
          <w:b/>
          <w:bCs/>
          <w:shd w:val="clear" w:color="auto" w:fill="FFFFFF"/>
        </w:rPr>
        <w:t xml:space="preserve"> she came in to do a Q&amp;A with the general public. About 40 people came to that, a payable, ticketed evening event. We talked about themes, personal stories</w:t>
      </w:r>
      <w:r w:rsidR="00233519" w:rsidRPr="00D77DD4">
        <w:rPr>
          <w:rFonts w:cstheme="minorHAnsi"/>
          <w:b/>
          <w:bCs/>
          <w:shd w:val="clear" w:color="auto" w:fill="FFFFFF"/>
        </w:rPr>
        <w:t>…</w:t>
      </w:r>
      <w:r w:rsidRPr="00D77DD4">
        <w:rPr>
          <w:rFonts w:cstheme="minorHAnsi"/>
          <w:b/>
          <w:bCs/>
          <w:shd w:val="clear" w:color="auto" w:fill="FFFFFF"/>
        </w:rPr>
        <w:t xml:space="preserve"> </w:t>
      </w:r>
      <w:r w:rsidR="00233519" w:rsidRPr="00D77DD4">
        <w:rPr>
          <w:rFonts w:cstheme="minorHAnsi"/>
          <w:b/>
          <w:bCs/>
          <w:shd w:val="clear" w:color="auto" w:fill="FFFFFF"/>
        </w:rPr>
        <w:t>I</w:t>
      </w:r>
      <w:r w:rsidRPr="00D77DD4">
        <w:rPr>
          <w:rFonts w:cstheme="minorHAnsi"/>
          <w:b/>
          <w:bCs/>
          <w:shd w:val="clear" w:color="auto" w:fill="FFFFFF"/>
        </w:rPr>
        <w:t>t was very much welcomed by the attendees and by us.’</w:t>
      </w:r>
      <w:r w:rsidRPr="00D77DD4">
        <w:rPr>
          <w:b/>
          <w:bCs/>
        </w:rPr>
        <w:t> </w:t>
      </w:r>
    </w:p>
    <w:p w14:paraId="58B4904A" w14:textId="6BD67014" w:rsidR="001A71A1" w:rsidRPr="00D77DD4" w:rsidRDefault="001A71A1" w:rsidP="001A71A1">
      <w:pPr>
        <w:jc w:val="right"/>
        <w:rPr>
          <w:b/>
          <w:bCs/>
        </w:rPr>
      </w:pPr>
      <w:r w:rsidRPr="00D77DD4">
        <w:rPr>
          <w:b/>
          <w:bCs/>
        </w:rPr>
        <w:t>Community collaborator</w:t>
      </w:r>
    </w:p>
    <w:p w14:paraId="068AD7ED" w14:textId="77777777" w:rsidR="001A71A1" w:rsidRPr="006B01B3" w:rsidRDefault="001A71A1" w:rsidP="00755936"/>
    <w:p w14:paraId="33137659" w14:textId="4F530CEA" w:rsidR="006E5C80" w:rsidRPr="006B01B3" w:rsidRDefault="001960AF" w:rsidP="00755936">
      <w:r w:rsidRPr="006B01B3">
        <w:t xml:space="preserve">Flexibility for place-based content has been designed into the exhibition in some areas. This will be a useful tool </w:t>
      </w:r>
      <w:r w:rsidR="00425640" w:rsidRPr="006B01B3">
        <w:t xml:space="preserve">to enable </w:t>
      </w:r>
      <w:r w:rsidRPr="006B01B3">
        <w:t xml:space="preserve">touring hosts to include content relevant to their local communities and target audiences. </w:t>
      </w:r>
    </w:p>
    <w:p w14:paraId="12AB2058" w14:textId="402339E2" w:rsidR="006E5C80" w:rsidRPr="006B01B3" w:rsidRDefault="006E5C80" w:rsidP="00755936"/>
    <w:p w14:paraId="5D7ABD94" w14:textId="22707AE1" w:rsidR="006E5C80" w:rsidRPr="00D77DD4" w:rsidRDefault="006E5C80" w:rsidP="006E5C80">
      <w:pPr>
        <w:jc w:val="right"/>
        <w:rPr>
          <w:b/>
          <w:bCs/>
        </w:rPr>
      </w:pPr>
      <w:r w:rsidRPr="00D77DD4">
        <w:rPr>
          <w:rFonts w:cstheme="minorHAnsi"/>
          <w:b/>
          <w:bCs/>
          <w:shd w:val="clear" w:color="auto" w:fill="FFFFFF"/>
        </w:rPr>
        <w:t>‘We plan to identify areas of the exhibition where the content is quite London</w:t>
      </w:r>
      <w:r w:rsidR="00C408C4" w:rsidRPr="00D77DD4">
        <w:rPr>
          <w:rFonts w:cstheme="minorHAnsi"/>
          <w:b/>
          <w:bCs/>
          <w:shd w:val="clear" w:color="auto" w:fill="FFFFFF"/>
        </w:rPr>
        <w:t>-</w:t>
      </w:r>
      <w:r w:rsidRPr="00D77DD4">
        <w:rPr>
          <w:rFonts w:cstheme="minorHAnsi"/>
          <w:b/>
          <w:bCs/>
          <w:shd w:val="clear" w:color="auto" w:fill="FFFFFF"/>
        </w:rPr>
        <w:t>centric and amend that to content that is more relevant to us here.’</w:t>
      </w:r>
      <w:r w:rsidRPr="00D77DD4">
        <w:rPr>
          <w:b/>
          <w:bCs/>
        </w:rPr>
        <w:t xml:space="preserve"> Stakeholder</w:t>
      </w:r>
    </w:p>
    <w:p w14:paraId="299E04D0" w14:textId="77777777" w:rsidR="006E5C80" w:rsidRPr="006B01B3" w:rsidRDefault="006E5C80" w:rsidP="00755936"/>
    <w:p w14:paraId="720E5071" w14:textId="4FE29633" w:rsidR="00755936" w:rsidRPr="006B01B3" w:rsidRDefault="001960AF" w:rsidP="00755936">
      <w:r w:rsidRPr="006B01B3">
        <w:t>Additional provision for local tailoring of content or additions could be made in future exhibitions, especially where they are exploring topics pertaining to identity that may vary with local demographics and regional culture.</w:t>
      </w:r>
      <w:r w:rsidR="005A557A" w:rsidRPr="006B01B3">
        <w:t xml:space="preserve"> There is also potential to provide host venues a worked</w:t>
      </w:r>
      <w:r w:rsidR="002A355D" w:rsidRPr="006B01B3">
        <w:t>-</w:t>
      </w:r>
      <w:r w:rsidR="005A557A" w:rsidRPr="006B01B3">
        <w:t>up programme</w:t>
      </w:r>
      <w:r w:rsidR="003C2857" w:rsidRPr="006B01B3">
        <w:t>, trails</w:t>
      </w:r>
      <w:r w:rsidR="005A557A" w:rsidRPr="006B01B3">
        <w:t xml:space="preserve"> and education </w:t>
      </w:r>
      <w:r w:rsidR="00E42077" w:rsidRPr="006B01B3">
        <w:t>offer</w:t>
      </w:r>
      <w:r w:rsidR="005A557A" w:rsidRPr="006B01B3">
        <w:t xml:space="preserve"> as part of the package that can</w:t>
      </w:r>
      <w:r w:rsidR="002A355D" w:rsidRPr="006B01B3">
        <w:t>,</w:t>
      </w:r>
      <w:r w:rsidR="005A557A" w:rsidRPr="006B01B3">
        <w:t xml:space="preserve"> again</w:t>
      </w:r>
      <w:r w:rsidR="002A355D" w:rsidRPr="006B01B3">
        <w:t>,</w:t>
      </w:r>
      <w:r w:rsidR="005A557A" w:rsidRPr="006B01B3">
        <w:t xml:space="preserve"> be tailored to their resources, audience profile and to compl</w:t>
      </w:r>
      <w:r w:rsidR="002A355D" w:rsidRPr="006B01B3">
        <w:t>e</w:t>
      </w:r>
      <w:r w:rsidR="005A557A" w:rsidRPr="006B01B3">
        <w:t>ment their existing offer.</w:t>
      </w:r>
    </w:p>
    <w:p w14:paraId="340F96F3" w14:textId="77777777" w:rsidR="00DF7E3F" w:rsidRPr="006B01B3" w:rsidRDefault="00DF7E3F" w:rsidP="00755936"/>
    <w:p w14:paraId="13659170" w14:textId="26922876" w:rsidR="008A1CE0" w:rsidRPr="006B01B3" w:rsidRDefault="00C04FAE" w:rsidP="00755936">
      <w:r w:rsidRPr="006B01B3">
        <w:t>Covid-19 had an inevitable impact on the exhibition development process. Adaptive management by the team by flexing work processes allowed work to continue on the exhibition</w:t>
      </w:r>
      <w:r w:rsidR="000D76A9" w:rsidRPr="006B01B3">
        <w:t>,</w:t>
      </w:r>
      <w:r w:rsidRPr="006B01B3">
        <w:t xml:space="preserve"> within the limitations of restrictions. </w:t>
      </w:r>
    </w:p>
    <w:p w14:paraId="3D47678C" w14:textId="77777777" w:rsidR="008A1CE0" w:rsidRPr="006B01B3" w:rsidRDefault="008A1CE0" w:rsidP="00755936"/>
    <w:p w14:paraId="39EB814E" w14:textId="00498006" w:rsidR="00C04FAE" w:rsidRPr="006B01B3" w:rsidRDefault="00C04FAE" w:rsidP="00755936">
      <w:r w:rsidRPr="006B01B3">
        <w:t>Th</w:t>
      </w:r>
      <w:r w:rsidR="008A1CE0" w:rsidRPr="006B01B3">
        <w:t>e pandemic</w:t>
      </w:r>
      <w:r w:rsidRPr="006B01B3">
        <w:t xml:space="preserve"> also created delays and interruptions to the continuity of both the </w:t>
      </w:r>
      <w:r w:rsidR="008A1CE0" w:rsidRPr="006B01B3">
        <w:t xml:space="preserve">exhibition development </w:t>
      </w:r>
      <w:r w:rsidRPr="006B01B3">
        <w:t>process and staffing</w:t>
      </w:r>
      <w:r w:rsidR="008A1CE0" w:rsidRPr="006B01B3">
        <w:t>, for example due to furlough</w:t>
      </w:r>
      <w:r w:rsidR="0072491F" w:rsidRPr="006B01B3">
        <w:t xml:space="preserve">, including the </w:t>
      </w:r>
      <w:r w:rsidR="000D76A9" w:rsidRPr="006B01B3">
        <w:t>L</w:t>
      </w:r>
      <w:r w:rsidR="0072491F" w:rsidRPr="006B01B3">
        <w:t>ead Curator</w:t>
      </w:r>
      <w:r w:rsidRPr="006B01B3">
        <w:t>.</w:t>
      </w:r>
    </w:p>
    <w:p w14:paraId="2AFE2E5C" w14:textId="77777777" w:rsidR="00C04FAE" w:rsidRPr="006B01B3" w:rsidRDefault="00C04FAE" w:rsidP="00755936"/>
    <w:p w14:paraId="6D7A1B73" w14:textId="1EC118E9" w:rsidR="00E76F16" w:rsidRPr="00364BA7" w:rsidRDefault="00C04FAE" w:rsidP="00C04FAE">
      <w:pPr>
        <w:jc w:val="right"/>
        <w:rPr>
          <w:b/>
          <w:bCs/>
        </w:rPr>
      </w:pPr>
      <w:r w:rsidRPr="00364BA7">
        <w:rPr>
          <w:rFonts w:cstheme="minorHAnsi"/>
          <w:b/>
          <w:bCs/>
          <w:shd w:val="clear" w:color="auto" w:fill="FFFFFF"/>
        </w:rPr>
        <w:t>‘I don’t think C</w:t>
      </w:r>
      <w:r w:rsidR="000D76A9" w:rsidRPr="00364BA7">
        <w:rPr>
          <w:rFonts w:cstheme="minorHAnsi"/>
          <w:b/>
          <w:bCs/>
          <w:shd w:val="clear" w:color="auto" w:fill="FFFFFF"/>
        </w:rPr>
        <w:t>ovid</w:t>
      </w:r>
      <w:r w:rsidRPr="00364BA7">
        <w:rPr>
          <w:rFonts w:cstheme="minorHAnsi"/>
          <w:b/>
          <w:bCs/>
          <w:shd w:val="clear" w:color="auto" w:fill="FFFFFF"/>
        </w:rPr>
        <w:t xml:space="preserve"> has helped the process or the outcome. Lots of meetings have been done remotely, lots of changes in staff have happened, people were furloughed or redirected to work on other things.’</w:t>
      </w:r>
      <w:r w:rsidRPr="00364BA7">
        <w:rPr>
          <w:b/>
          <w:bCs/>
        </w:rPr>
        <w:t xml:space="preserve"> Stakeholder</w:t>
      </w:r>
    </w:p>
    <w:p w14:paraId="020ADEFE" w14:textId="77777777" w:rsidR="00C04FAE" w:rsidRPr="00364BA7" w:rsidRDefault="00C04FAE" w:rsidP="008324A3">
      <w:pPr>
        <w:rPr>
          <w:b/>
          <w:bCs/>
        </w:rPr>
      </w:pPr>
    </w:p>
    <w:p w14:paraId="11F0E16C" w14:textId="32A2C119" w:rsidR="00C04FAE" w:rsidRPr="00364BA7" w:rsidRDefault="00C04FAE" w:rsidP="00C04FAE">
      <w:pPr>
        <w:jc w:val="right"/>
        <w:rPr>
          <w:b/>
          <w:bCs/>
        </w:rPr>
      </w:pPr>
      <w:r w:rsidRPr="00364BA7">
        <w:rPr>
          <w:rFonts w:cstheme="minorHAnsi"/>
          <w:b/>
          <w:bCs/>
          <w:shd w:val="clear" w:color="auto" w:fill="FFFFFF"/>
        </w:rPr>
        <w:t>‘The delays were largely due to C</w:t>
      </w:r>
      <w:r w:rsidR="00D17DE7" w:rsidRPr="00364BA7">
        <w:rPr>
          <w:rFonts w:cstheme="minorHAnsi"/>
          <w:b/>
          <w:bCs/>
          <w:shd w:val="clear" w:color="auto" w:fill="FFFFFF"/>
        </w:rPr>
        <w:t>ovid,</w:t>
      </w:r>
      <w:r w:rsidRPr="00364BA7">
        <w:rPr>
          <w:rFonts w:cstheme="minorHAnsi"/>
          <w:b/>
          <w:bCs/>
          <w:shd w:val="clear" w:color="auto" w:fill="FFFFFF"/>
        </w:rPr>
        <w:t xml:space="preserve"> I think. We started the discussion before C</w:t>
      </w:r>
      <w:r w:rsidR="00D17DE7" w:rsidRPr="00364BA7">
        <w:rPr>
          <w:rFonts w:cstheme="minorHAnsi"/>
          <w:b/>
          <w:bCs/>
          <w:shd w:val="clear" w:color="auto" w:fill="FFFFFF"/>
        </w:rPr>
        <w:t>ovid</w:t>
      </w:r>
      <w:r w:rsidRPr="00364BA7">
        <w:rPr>
          <w:rFonts w:cstheme="minorHAnsi"/>
          <w:b/>
          <w:bCs/>
          <w:shd w:val="clear" w:color="auto" w:fill="FFFFFF"/>
        </w:rPr>
        <w:t xml:space="preserve"> and then when we got the go</w:t>
      </w:r>
      <w:r w:rsidR="00D17DE7" w:rsidRPr="00364BA7">
        <w:rPr>
          <w:rFonts w:cstheme="minorHAnsi"/>
          <w:b/>
          <w:bCs/>
          <w:shd w:val="clear" w:color="auto" w:fill="FFFFFF"/>
        </w:rPr>
        <w:t>-</w:t>
      </w:r>
      <w:r w:rsidRPr="00364BA7">
        <w:rPr>
          <w:rFonts w:cstheme="minorHAnsi"/>
          <w:b/>
          <w:bCs/>
          <w:shd w:val="clear" w:color="auto" w:fill="FFFFFF"/>
        </w:rPr>
        <w:t>ahead we had to get going straightaway.’</w:t>
      </w:r>
      <w:r w:rsidRPr="00364BA7">
        <w:rPr>
          <w:b/>
          <w:bCs/>
        </w:rPr>
        <w:t>  </w:t>
      </w:r>
      <w:r w:rsidR="00DC29AA" w:rsidRPr="00364BA7">
        <w:rPr>
          <w:b/>
          <w:bCs/>
        </w:rPr>
        <w:t>Community collaborator</w:t>
      </w:r>
    </w:p>
    <w:p w14:paraId="24870F80" w14:textId="07294932" w:rsidR="00C04FAE" w:rsidRPr="006B01B3" w:rsidRDefault="00C04FAE" w:rsidP="008324A3">
      <w:pPr>
        <w:rPr>
          <w:b/>
          <w:bCs/>
        </w:rPr>
      </w:pPr>
    </w:p>
    <w:p w14:paraId="55E9C447" w14:textId="72ED5F28" w:rsidR="008A1CE0" w:rsidRPr="006B01B3" w:rsidRDefault="008A1CE0" w:rsidP="008324A3">
      <w:r w:rsidRPr="006B01B3">
        <w:t>However, on balance the MAGNET and exhibition development team succeeding in continuing partnership</w:t>
      </w:r>
      <w:r w:rsidR="0089568A" w:rsidRPr="006B01B3">
        <w:t>-</w:t>
      </w:r>
      <w:r w:rsidRPr="006B01B3">
        <w:t>working and exhibition development in the face of multiple Covid-19</w:t>
      </w:r>
      <w:r w:rsidR="00D17DE7" w:rsidRPr="006B01B3">
        <w:t>-</w:t>
      </w:r>
      <w:r w:rsidRPr="006B01B3">
        <w:t xml:space="preserve">related challenges </w:t>
      </w:r>
      <w:r w:rsidR="0089568A" w:rsidRPr="006B01B3">
        <w:t xml:space="preserve">represents </w:t>
      </w:r>
      <w:r w:rsidRPr="006B01B3">
        <w:t>a great success for the pilot and a sign of the professionalism and determination of the team.</w:t>
      </w:r>
    </w:p>
    <w:p w14:paraId="78AF14B5" w14:textId="6FBA5019" w:rsidR="00AF1978" w:rsidRPr="006B01B3" w:rsidRDefault="00AF1978" w:rsidP="008324A3"/>
    <w:p w14:paraId="599FC219" w14:textId="1768645D" w:rsidR="00AF1978" w:rsidRPr="006B01B3" w:rsidRDefault="00AF1978" w:rsidP="008324A3">
      <w:r w:rsidRPr="006B01B3">
        <w:t>Developing an exhibition through the MAGNET network has brought additional benefits, such as leveraging resource</w:t>
      </w:r>
      <w:r w:rsidR="00FF3E9D" w:rsidRPr="006B01B3">
        <w:t>s</w:t>
      </w:r>
      <w:r w:rsidRPr="006B01B3">
        <w:t xml:space="preserve"> and cost</w:t>
      </w:r>
      <w:r w:rsidR="00FF3E9D" w:rsidRPr="006B01B3">
        <w:t>-</w:t>
      </w:r>
      <w:r w:rsidRPr="006B01B3">
        <w:t>savings.</w:t>
      </w:r>
    </w:p>
    <w:p w14:paraId="4041C04A" w14:textId="77777777" w:rsidR="008A1CE0" w:rsidRPr="006B01B3" w:rsidRDefault="008A1CE0" w:rsidP="008324A3">
      <w:pPr>
        <w:rPr>
          <w:b/>
          <w:bCs/>
        </w:rPr>
      </w:pPr>
    </w:p>
    <w:p w14:paraId="1B007454" w14:textId="7A1EF036" w:rsidR="00DF7E3F" w:rsidRPr="00364BA7" w:rsidRDefault="00DF7E3F" w:rsidP="006F02BA">
      <w:pPr>
        <w:jc w:val="right"/>
        <w:rPr>
          <w:b/>
          <w:bCs/>
        </w:rPr>
      </w:pPr>
      <w:r w:rsidRPr="00364BA7">
        <w:rPr>
          <w:rFonts w:cstheme="minorHAnsi"/>
          <w:b/>
          <w:bCs/>
          <w:shd w:val="clear" w:color="auto" w:fill="FFFFFF"/>
        </w:rPr>
        <w:t>‘There have been some clear benefits</w:t>
      </w:r>
      <w:r w:rsidR="0066106F" w:rsidRPr="00364BA7">
        <w:rPr>
          <w:rFonts w:cstheme="minorHAnsi"/>
          <w:b/>
          <w:bCs/>
          <w:shd w:val="clear" w:color="auto" w:fill="FFFFFF"/>
        </w:rPr>
        <w:t>.</w:t>
      </w:r>
      <w:r w:rsidRPr="00364BA7">
        <w:rPr>
          <w:rFonts w:cstheme="minorHAnsi"/>
          <w:b/>
          <w:bCs/>
          <w:shd w:val="clear" w:color="auto" w:fill="FFFFFF"/>
        </w:rPr>
        <w:t xml:space="preserve"> </w:t>
      </w:r>
      <w:r w:rsidR="0066106F" w:rsidRPr="00364BA7">
        <w:rPr>
          <w:rFonts w:cstheme="minorHAnsi"/>
          <w:b/>
          <w:bCs/>
          <w:shd w:val="clear" w:color="auto" w:fill="FFFFFF"/>
        </w:rPr>
        <w:t>W</w:t>
      </w:r>
      <w:r w:rsidRPr="00364BA7">
        <w:rPr>
          <w:rFonts w:cstheme="minorHAnsi"/>
          <w:b/>
          <w:bCs/>
          <w:shd w:val="clear" w:color="auto" w:fill="FFFFFF"/>
        </w:rPr>
        <w:t>hen we visited the Horniman, the MAGNET investment has made certain things that will tour well. The benches and the Perspex cases and so on, they have been able to do that because of the MAGNET connection and that will save us thousands of pounds and will enable the tour to have that shared identity.’</w:t>
      </w:r>
      <w:r w:rsidRPr="00364BA7">
        <w:rPr>
          <w:b/>
          <w:bCs/>
        </w:rPr>
        <w:t xml:space="preserve"> Stakeholder </w:t>
      </w:r>
    </w:p>
    <w:p w14:paraId="606E873B" w14:textId="77777777" w:rsidR="0072491F" w:rsidRPr="006B01B3" w:rsidRDefault="0072491F" w:rsidP="00221435"/>
    <w:p w14:paraId="49C2BF6E" w14:textId="0FF23EAE" w:rsidR="00AF1978" w:rsidRPr="006B01B3" w:rsidRDefault="00AF1978" w:rsidP="00221435">
      <w:r w:rsidRPr="006B01B3">
        <w:t>There are likely to be additional cost savings possible for future exhibitions, for example through procurement.</w:t>
      </w:r>
    </w:p>
    <w:p w14:paraId="52A80C19" w14:textId="77777777" w:rsidR="00AF1978" w:rsidRPr="006B01B3" w:rsidRDefault="00AF1978" w:rsidP="00221435"/>
    <w:p w14:paraId="321AFFB9" w14:textId="5B5B64D0" w:rsidR="00AF1978" w:rsidRPr="00364BA7" w:rsidRDefault="00AF1978" w:rsidP="00AF1978">
      <w:pPr>
        <w:jc w:val="right"/>
        <w:rPr>
          <w:b/>
          <w:bCs/>
        </w:rPr>
      </w:pPr>
      <w:r w:rsidRPr="00364BA7">
        <w:rPr>
          <w:rFonts w:cstheme="minorHAnsi"/>
          <w:b/>
          <w:bCs/>
          <w:shd w:val="clear" w:color="auto" w:fill="FFFFFF"/>
        </w:rPr>
        <w:t>‘We would advocate for less use of London</w:t>
      </w:r>
      <w:r w:rsidR="008B28B7" w:rsidRPr="00364BA7">
        <w:rPr>
          <w:rFonts w:cstheme="minorHAnsi"/>
          <w:b/>
          <w:bCs/>
          <w:shd w:val="clear" w:color="auto" w:fill="FFFFFF"/>
        </w:rPr>
        <w:t>-</w:t>
      </w:r>
      <w:r w:rsidRPr="00364BA7">
        <w:rPr>
          <w:rFonts w:cstheme="minorHAnsi"/>
          <w:b/>
          <w:bCs/>
          <w:shd w:val="clear" w:color="auto" w:fill="FFFFFF"/>
        </w:rPr>
        <w:t>based suppliers. We feel we could have got better value from a non-London contractor.’</w:t>
      </w:r>
      <w:r w:rsidRPr="00364BA7">
        <w:rPr>
          <w:b/>
          <w:bCs/>
        </w:rPr>
        <w:t xml:space="preserve"> Stakeholder</w:t>
      </w:r>
    </w:p>
    <w:p w14:paraId="0178858D" w14:textId="77777777" w:rsidR="00AF1978" w:rsidRPr="006B01B3" w:rsidRDefault="00AF1978" w:rsidP="00221435">
      <w:pPr>
        <w:rPr>
          <w:b/>
          <w:bCs/>
        </w:rPr>
      </w:pPr>
    </w:p>
    <w:p w14:paraId="32FF1C6D" w14:textId="6266EB08" w:rsidR="00221435" w:rsidRPr="006B01B3" w:rsidRDefault="00DF7E3F" w:rsidP="00E05697">
      <w:pPr>
        <w:spacing w:after="160" w:line="259" w:lineRule="auto"/>
        <w:rPr>
          <w:b/>
          <w:bCs/>
        </w:rPr>
      </w:pPr>
      <w:r w:rsidRPr="006B01B3">
        <w:rPr>
          <w:b/>
          <w:bCs/>
        </w:rPr>
        <w:t>Creating an o</w:t>
      </w:r>
      <w:r w:rsidR="00221435" w:rsidRPr="006B01B3">
        <w:rPr>
          <w:b/>
          <w:bCs/>
        </w:rPr>
        <w:t>bject</w:t>
      </w:r>
      <w:r w:rsidRPr="006B01B3">
        <w:rPr>
          <w:b/>
          <w:bCs/>
        </w:rPr>
        <w:t>-rich exhibition</w:t>
      </w:r>
    </w:p>
    <w:p w14:paraId="11F1D92D" w14:textId="14C8B290" w:rsidR="00E475AF" w:rsidRPr="006B01B3" w:rsidRDefault="006F02BA" w:rsidP="00221435">
      <w:pPr>
        <w:rPr>
          <w:rFonts w:ascii="Calibri" w:hAnsi="Calibri" w:cs="Calibri"/>
          <w:shd w:val="clear" w:color="auto" w:fill="FFFFFF"/>
        </w:rPr>
      </w:pPr>
      <w:r w:rsidRPr="006B01B3">
        <w:rPr>
          <w:rFonts w:ascii="Calibri" w:hAnsi="Calibri" w:cs="Calibri"/>
          <w:shd w:val="clear" w:color="auto" w:fill="FFFFFF"/>
        </w:rPr>
        <w:t>Hair: Untold Stories was always intended to be an object-rich exhibition. It was able to draw upon ethnographic and social</w:t>
      </w:r>
      <w:r w:rsidR="00761D1E" w:rsidRPr="006B01B3">
        <w:rPr>
          <w:rFonts w:ascii="Calibri" w:hAnsi="Calibri" w:cs="Calibri"/>
          <w:shd w:val="clear" w:color="auto" w:fill="FFFFFF"/>
        </w:rPr>
        <w:t>-</w:t>
      </w:r>
      <w:r w:rsidRPr="006B01B3">
        <w:rPr>
          <w:rFonts w:ascii="Calibri" w:hAnsi="Calibri" w:cs="Calibri"/>
          <w:shd w:val="clear" w:color="auto" w:fill="FFFFFF"/>
        </w:rPr>
        <w:t xml:space="preserve">history collections to select objects that created intellectual ‘gateways’ into fascinating but complex, and </w:t>
      </w:r>
      <w:r w:rsidR="003B5735" w:rsidRPr="006B01B3">
        <w:rPr>
          <w:rFonts w:ascii="Calibri" w:hAnsi="Calibri" w:cs="Calibri"/>
          <w:noProof/>
          <w:shd w:val="clear" w:color="auto" w:fill="FFFFFF"/>
        </w:rPr>
        <w:drawing>
          <wp:inline distT="0" distB="0" distL="0" distR="0" wp14:anchorId="054BAE65" wp14:editId="26E5C4D3">
            <wp:extent cx="4464897" cy="3348531"/>
            <wp:effectExtent l="5715" t="0" r="0" b="0"/>
            <wp:docPr id="15" name="Picture 15" descr="The case of combs in the Hair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case of combs in the Hair exhibition"/>
                    <pic:cNvPicPr/>
                  </pic:nvPicPr>
                  <pic:blipFill>
                    <a:blip r:embed="rId15" cstate="email">
                      <a:extLst>
                        <a:ext uri="{28A0092B-C50C-407E-A947-70E740481C1C}">
                          <a14:useLocalDpi xmlns:a14="http://schemas.microsoft.com/office/drawing/2010/main" val="0"/>
                        </a:ext>
                      </a:extLst>
                    </a:blip>
                    <a:stretch>
                      <a:fillRect/>
                    </a:stretch>
                  </pic:blipFill>
                  <pic:spPr>
                    <a:xfrm rot="5400000">
                      <a:off x="0" y="0"/>
                      <a:ext cx="4469001" cy="3351609"/>
                    </a:xfrm>
                    <a:prstGeom prst="rect">
                      <a:avLst/>
                    </a:prstGeom>
                  </pic:spPr>
                </pic:pic>
              </a:graphicData>
            </a:graphic>
          </wp:inline>
        </w:drawing>
      </w:r>
      <w:r w:rsidR="00FB38B2" w:rsidRPr="006B01B3">
        <w:rPr>
          <w:noProof/>
        </w:rPr>
        <mc:AlternateContent>
          <mc:Choice Requires="wps">
            <w:drawing>
              <wp:inline distT="0" distB="0" distL="0" distR="0" wp14:anchorId="7276EDE4" wp14:editId="00D90F5C">
                <wp:extent cx="4435475" cy="685165"/>
                <wp:effectExtent l="0" t="0" r="3175" b="635"/>
                <wp:docPr id="16" name="Text Box 16"/>
                <wp:cNvGraphicFramePr/>
                <a:graphic xmlns:a="http://schemas.openxmlformats.org/drawingml/2006/main">
                  <a:graphicData uri="http://schemas.microsoft.com/office/word/2010/wordprocessingShape">
                    <wps:wsp>
                      <wps:cNvSpPr txBox="1"/>
                      <wps:spPr>
                        <a:xfrm>
                          <a:off x="0" y="0"/>
                          <a:ext cx="4435475" cy="685165"/>
                        </a:xfrm>
                        <a:prstGeom prst="rect">
                          <a:avLst/>
                        </a:prstGeom>
                        <a:solidFill>
                          <a:prstClr val="white"/>
                        </a:solidFill>
                        <a:ln>
                          <a:noFill/>
                        </a:ln>
                      </wps:spPr>
                      <wps:txbx>
                        <w:txbxContent>
                          <w:p w14:paraId="7DC1F45E" w14:textId="77777777" w:rsidR="00FB38B2" w:rsidRPr="00FB38B2" w:rsidRDefault="00FB38B2" w:rsidP="00FB38B2">
                            <w:pPr>
                              <w:pStyle w:val="Caption"/>
                              <w:rPr>
                                <w:rFonts w:ascii="Calibri" w:hAnsi="Calibri" w:cs="Calibri"/>
                                <w:i w:val="0"/>
                                <w:iCs w:val="0"/>
                                <w:noProof/>
                                <w:color w:val="auto"/>
                                <w:sz w:val="22"/>
                                <w:szCs w:val="22"/>
                                <w:shd w:val="clear" w:color="auto" w:fill="FFFFFF"/>
                              </w:rPr>
                            </w:pPr>
                            <w:r w:rsidRPr="00FB38B2">
                              <w:rPr>
                                <w:i w:val="0"/>
                                <w:iCs w:val="0"/>
                                <w:color w:val="auto"/>
                                <w:sz w:val="22"/>
                                <w:szCs w:val="22"/>
                              </w:rPr>
                              <w:t xml:space="preserve">Figure </w:t>
                            </w:r>
                            <w:r w:rsidRPr="00FB38B2">
                              <w:rPr>
                                <w:i w:val="0"/>
                                <w:iCs w:val="0"/>
                                <w:color w:val="auto"/>
                                <w:sz w:val="22"/>
                                <w:szCs w:val="22"/>
                              </w:rPr>
                              <w:fldChar w:fldCharType="begin"/>
                            </w:r>
                            <w:r w:rsidRPr="00FB38B2">
                              <w:rPr>
                                <w:i w:val="0"/>
                                <w:iCs w:val="0"/>
                                <w:color w:val="auto"/>
                                <w:sz w:val="22"/>
                                <w:szCs w:val="22"/>
                              </w:rPr>
                              <w:instrText xml:space="preserve"> SEQ Figure \* ARABIC </w:instrText>
                            </w:r>
                            <w:r w:rsidRPr="00FB38B2">
                              <w:rPr>
                                <w:i w:val="0"/>
                                <w:iCs w:val="0"/>
                                <w:color w:val="auto"/>
                                <w:sz w:val="22"/>
                                <w:szCs w:val="22"/>
                              </w:rPr>
                              <w:fldChar w:fldCharType="separate"/>
                            </w:r>
                            <w:r w:rsidRPr="00FB38B2">
                              <w:rPr>
                                <w:i w:val="0"/>
                                <w:iCs w:val="0"/>
                                <w:noProof/>
                                <w:color w:val="auto"/>
                                <w:sz w:val="22"/>
                                <w:szCs w:val="22"/>
                              </w:rPr>
                              <w:t>5</w:t>
                            </w:r>
                            <w:r w:rsidRPr="00FB38B2">
                              <w:rPr>
                                <w:i w:val="0"/>
                                <w:iCs w:val="0"/>
                                <w:noProof/>
                                <w:color w:val="auto"/>
                                <w:sz w:val="22"/>
                                <w:szCs w:val="22"/>
                              </w:rPr>
                              <w:fldChar w:fldCharType="end"/>
                            </w:r>
                            <w:r w:rsidRPr="00FB38B2">
                              <w:rPr>
                                <w:i w:val="0"/>
                                <w:iCs w:val="0"/>
                                <w:color w:val="auto"/>
                                <w:sz w:val="22"/>
                                <w:szCs w:val="22"/>
                              </w:rPr>
                              <w:t xml:space="preserve"> Photo of comb display in Hair: Untold Stories. This exhibition element was a particular draw for Black visitors. It often prompted discussion within visitor groups, relating what they saw to their own lives and memories, and also inspired a few visiting groups to consider doing their own comb designs and 3D printing.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276EDE4" id="Text Box 16" o:spid="_x0000_s1031" type="#_x0000_t202" style="width:349.25pt;height:5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" stroked="f">
                <v:textbox style="mso-fit-shape-to-text:t" inset="0,0,0,0">
                  <w:txbxContent>
                    <w:p w14:paraId="7DC1F45E" w14:textId="77777777" w:rsidR="00FB38B2" w:rsidRPr="00FB38B2" w:rsidRDefault="00FB38B2" w:rsidP="00FB38B2">
                      <w:pPr>
                        <w:pStyle w:val="Caption"/>
                        <w:rPr>
                          <w:rFonts w:ascii="Calibri" w:hAnsi="Calibri" w:cs="Calibri"/>
                          <w:i w:val="0"/>
                          <w:iCs w:val="0"/>
                          <w:noProof/>
                          <w:color w:val="auto"/>
                          <w:sz w:val="22"/>
                          <w:szCs w:val="22"/>
                          <w:shd w:val="clear" w:color="auto" w:fill="FFFFFF"/>
                        </w:rPr>
                      </w:pPr>
                      <w:r w:rsidRPr="00FB38B2">
                        <w:rPr>
                          <w:i w:val="0"/>
                          <w:iCs w:val="0"/>
                          <w:color w:val="auto"/>
                          <w:sz w:val="22"/>
                          <w:szCs w:val="22"/>
                        </w:rPr>
                        <w:t xml:space="preserve">Figure </w:t>
                      </w:r>
                      <w:r w:rsidRPr="00FB38B2">
                        <w:rPr>
                          <w:i w:val="0"/>
                          <w:iCs w:val="0"/>
                          <w:color w:val="auto"/>
                          <w:sz w:val="22"/>
                          <w:szCs w:val="22"/>
                        </w:rPr>
                        <w:fldChar w:fldCharType="begin"/>
                      </w:r>
                      <w:r w:rsidRPr="00FB38B2">
                        <w:rPr>
                          <w:i w:val="0"/>
                          <w:iCs w:val="0"/>
                          <w:color w:val="auto"/>
                          <w:sz w:val="22"/>
                          <w:szCs w:val="22"/>
                        </w:rPr>
                        <w:instrText xml:space="preserve"> SEQ Figure \* ARABIC </w:instrText>
                      </w:r>
                      <w:r w:rsidRPr="00FB38B2">
                        <w:rPr>
                          <w:i w:val="0"/>
                          <w:iCs w:val="0"/>
                          <w:color w:val="auto"/>
                          <w:sz w:val="22"/>
                          <w:szCs w:val="22"/>
                        </w:rPr>
                        <w:fldChar w:fldCharType="separate"/>
                      </w:r>
                      <w:r w:rsidRPr="00FB38B2">
                        <w:rPr>
                          <w:i w:val="0"/>
                          <w:iCs w:val="0"/>
                          <w:noProof/>
                          <w:color w:val="auto"/>
                          <w:sz w:val="22"/>
                          <w:szCs w:val="22"/>
                        </w:rPr>
                        <w:t>5</w:t>
                      </w:r>
                      <w:r w:rsidRPr="00FB38B2">
                        <w:rPr>
                          <w:i w:val="0"/>
                          <w:iCs w:val="0"/>
                          <w:noProof/>
                          <w:color w:val="auto"/>
                          <w:sz w:val="22"/>
                          <w:szCs w:val="22"/>
                        </w:rPr>
                        <w:fldChar w:fldCharType="end"/>
                      </w:r>
                      <w:r w:rsidRPr="00FB38B2">
                        <w:rPr>
                          <w:i w:val="0"/>
                          <w:iCs w:val="0"/>
                          <w:color w:val="auto"/>
                          <w:sz w:val="22"/>
                          <w:szCs w:val="22"/>
                        </w:rPr>
                        <w:t xml:space="preserve"> Photo of comb display in Hair: Untold Stories. This exhibition element was a particular draw for Black visitors. It often prompted discussion within visitor groups, relating what they saw to their own lives and memories, and also inspired a few visiting groups to consider doing their own comb designs and 3D printing.</w:t>
                      </w:r>
                    </w:p>
                  </w:txbxContent>
                </v:textbox>
                <w10:anchorlock/>
              </v:shape>
            </w:pict>
          </mc:Fallback>
        </mc:AlternateContent>
      </w:r>
      <w:r w:rsidRPr="006B01B3">
        <w:rPr>
          <w:rFonts w:ascii="Calibri" w:hAnsi="Calibri" w:cs="Calibri"/>
          <w:shd w:val="clear" w:color="auto" w:fill="FFFFFF"/>
        </w:rPr>
        <w:t>often sensitive</w:t>
      </w:r>
      <w:r w:rsidR="00761D1E" w:rsidRPr="006B01B3">
        <w:rPr>
          <w:rFonts w:ascii="Calibri" w:hAnsi="Calibri" w:cs="Calibri"/>
          <w:shd w:val="clear" w:color="auto" w:fill="FFFFFF"/>
        </w:rPr>
        <w:t>,</w:t>
      </w:r>
      <w:r w:rsidRPr="006B01B3">
        <w:rPr>
          <w:rFonts w:ascii="Calibri" w:hAnsi="Calibri" w:cs="Calibri"/>
          <w:shd w:val="clear" w:color="auto" w:fill="FFFFFF"/>
        </w:rPr>
        <w:t xml:space="preserve"> issues around hair. </w:t>
      </w:r>
      <w:r w:rsidR="00E475AF" w:rsidRPr="006B01B3">
        <w:rPr>
          <w:rFonts w:ascii="Calibri" w:hAnsi="Calibri" w:cs="Calibri"/>
          <w:shd w:val="clear" w:color="auto" w:fill="FFFFFF"/>
        </w:rPr>
        <w:t xml:space="preserve">This has given a richness to the story, added </w:t>
      </w:r>
      <w:r w:rsidR="00761D1E" w:rsidRPr="006B01B3">
        <w:rPr>
          <w:rFonts w:ascii="Calibri" w:hAnsi="Calibri" w:cs="Calibri"/>
          <w:shd w:val="clear" w:color="auto" w:fill="FFFFFF"/>
        </w:rPr>
        <w:t xml:space="preserve">a </w:t>
      </w:r>
      <w:r w:rsidR="00E475AF" w:rsidRPr="006B01B3">
        <w:rPr>
          <w:rFonts w:ascii="Calibri" w:hAnsi="Calibri" w:cs="Calibri"/>
          <w:shd w:val="clear" w:color="auto" w:fill="FFFFFF"/>
        </w:rPr>
        <w:t xml:space="preserve">layer of authenticity and </w:t>
      </w:r>
      <w:r w:rsidR="00761D1E" w:rsidRPr="006B01B3">
        <w:rPr>
          <w:rFonts w:ascii="Calibri" w:hAnsi="Calibri" w:cs="Calibri"/>
          <w:shd w:val="clear" w:color="auto" w:fill="FFFFFF"/>
        </w:rPr>
        <w:t xml:space="preserve">brought </w:t>
      </w:r>
      <w:r w:rsidR="00E475AF" w:rsidRPr="006B01B3">
        <w:rPr>
          <w:rFonts w:ascii="Calibri" w:hAnsi="Calibri" w:cs="Calibri"/>
          <w:shd w:val="clear" w:color="auto" w:fill="FFFFFF"/>
        </w:rPr>
        <w:t>a historical strand to the narrative.</w:t>
      </w:r>
    </w:p>
    <w:p w14:paraId="087D70FC" w14:textId="4C0B9D7D" w:rsidR="00762BD7" w:rsidRPr="006B01B3" w:rsidRDefault="00762BD7" w:rsidP="00221435">
      <w:pPr>
        <w:rPr>
          <w:rFonts w:ascii="Calibri" w:hAnsi="Calibri" w:cs="Calibri"/>
          <w:shd w:val="clear" w:color="auto" w:fill="FFFFFF"/>
        </w:rPr>
      </w:pPr>
    </w:p>
    <w:p w14:paraId="2904B8E9" w14:textId="5D735BD1" w:rsidR="00762BD7" w:rsidRPr="00FB38B2" w:rsidRDefault="00762BD7" w:rsidP="00762BD7">
      <w:pPr>
        <w:jc w:val="right"/>
        <w:rPr>
          <w:rFonts w:cstheme="minorHAnsi"/>
          <w:b/>
          <w:bCs/>
          <w:shd w:val="clear" w:color="auto" w:fill="FFFFFF"/>
        </w:rPr>
      </w:pPr>
      <w:r w:rsidRPr="00FB38B2">
        <w:rPr>
          <w:rFonts w:cstheme="minorHAnsi"/>
          <w:b/>
          <w:bCs/>
          <w:shd w:val="clear" w:color="auto" w:fill="FFFFFF"/>
        </w:rPr>
        <w:t xml:space="preserve">‘It’s a good opportunity to bring objects to our venue that have been curated beautifully.’ </w:t>
      </w:r>
      <w:r w:rsidRPr="00FB38B2">
        <w:rPr>
          <w:b/>
          <w:bCs/>
        </w:rPr>
        <w:t>Stakeholder</w:t>
      </w:r>
      <w:r w:rsidRPr="00FB38B2">
        <w:rPr>
          <w:rFonts w:cstheme="minorHAnsi"/>
          <w:b/>
          <w:bCs/>
          <w:shd w:val="clear" w:color="auto" w:fill="FFFFFF"/>
        </w:rPr>
        <w:t xml:space="preserve"> </w:t>
      </w:r>
    </w:p>
    <w:p w14:paraId="5EC1C255" w14:textId="77777777" w:rsidR="00E475AF" w:rsidRPr="006B01B3" w:rsidRDefault="00E475AF" w:rsidP="00221435">
      <w:pPr>
        <w:rPr>
          <w:rFonts w:ascii="Calibri" w:hAnsi="Calibri" w:cs="Calibri"/>
          <w:shd w:val="clear" w:color="auto" w:fill="FFFFFF"/>
        </w:rPr>
      </w:pPr>
    </w:p>
    <w:p w14:paraId="74261147" w14:textId="76CF4914" w:rsidR="00BE27A8" w:rsidRPr="006B01B3" w:rsidRDefault="006F02BA" w:rsidP="00624A6C">
      <w:pPr>
        <w:rPr>
          <w:rFonts w:ascii="Calibri" w:hAnsi="Calibri" w:cs="Calibri"/>
          <w:shd w:val="clear" w:color="auto" w:fill="FFFFFF"/>
        </w:rPr>
      </w:pPr>
      <w:r w:rsidRPr="006B01B3">
        <w:rPr>
          <w:rFonts w:ascii="Calibri" w:hAnsi="Calibri" w:cs="Calibri"/>
          <w:shd w:val="clear" w:color="auto" w:fill="FFFFFF"/>
        </w:rPr>
        <w:t xml:space="preserve">In addition to using objects from the main museum collections, new objects </w:t>
      </w:r>
      <w:r w:rsidR="00F32680" w:rsidRPr="006B01B3">
        <w:rPr>
          <w:rFonts w:ascii="Calibri" w:hAnsi="Calibri" w:cs="Calibri"/>
          <w:shd w:val="clear" w:color="auto" w:fill="FFFFFF"/>
        </w:rPr>
        <w:t xml:space="preserve">and artworks </w:t>
      </w:r>
      <w:r w:rsidRPr="006B01B3">
        <w:rPr>
          <w:rFonts w:ascii="Calibri" w:hAnsi="Calibri" w:cs="Calibri"/>
          <w:shd w:val="clear" w:color="auto" w:fill="FFFFFF"/>
        </w:rPr>
        <w:t>were brought in via purchases (</w:t>
      </w:r>
      <w:r w:rsidR="00412012" w:rsidRPr="006B01B3">
        <w:rPr>
          <w:rFonts w:ascii="Calibri" w:hAnsi="Calibri" w:cs="Calibri"/>
          <w:shd w:val="clear" w:color="auto" w:fill="FFFFFF"/>
        </w:rPr>
        <w:t xml:space="preserve">these were </w:t>
      </w:r>
      <w:r w:rsidRPr="006B01B3">
        <w:rPr>
          <w:rFonts w:ascii="Calibri" w:hAnsi="Calibri" w:cs="Calibri"/>
          <w:shd w:val="clear" w:color="auto" w:fill="FFFFFF"/>
        </w:rPr>
        <w:t>props</w:t>
      </w:r>
      <w:r w:rsidR="00412012" w:rsidRPr="006B01B3">
        <w:rPr>
          <w:rFonts w:ascii="Calibri" w:hAnsi="Calibri" w:cs="Calibri"/>
          <w:shd w:val="clear" w:color="auto" w:fill="FFFFFF"/>
        </w:rPr>
        <w:t xml:space="preserve"> for the exhibition</w:t>
      </w:r>
      <w:r w:rsidRPr="006B01B3">
        <w:rPr>
          <w:rFonts w:ascii="Calibri" w:hAnsi="Calibri" w:cs="Calibri"/>
          <w:shd w:val="clear" w:color="auto" w:fill="FFFFFF"/>
        </w:rPr>
        <w:t>)</w:t>
      </w:r>
      <w:r w:rsidR="00F32680" w:rsidRPr="006B01B3">
        <w:rPr>
          <w:rFonts w:ascii="Calibri" w:hAnsi="Calibri" w:cs="Calibri"/>
          <w:shd w:val="clear" w:color="auto" w:fill="FFFFFF"/>
        </w:rPr>
        <w:t xml:space="preserve">, </w:t>
      </w:r>
      <w:r w:rsidRPr="006B01B3">
        <w:rPr>
          <w:rFonts w:ascii="Calibri" w:hAnsi="Calibri" w:cs="Calibri"/>
          <w:shd w:val="clear" w:color="auto" w:fill="FFFFFF"/>
        </w:rPr>
        <w:t>loans</w:t>
      </w:r>
      <w:r w:rsidR="00F32680" w:rsidRPr="006B01B3">
        <w:rPr>
          <w:rFonts w:ascii="Calibri" w:hAnsi="Calibri" w:cs="Calibri"/>
          <w:shd w:val="clear" w:color="auto" w:fill="FFFFFF"/>
        </w:rPr>
        <w:t xml:space="preserve"> and commissions</w:t>
      </w:r>
      <w:r w:rsidRPr="006B01B3">
        <w:rPr>
          <w:rFonts w:ascii="Calibri" w:hAnsi="Calibri" w:cs="Calibri"/>
          <w:shd w:val="clear" w:color="auto" w:fill="FFFFFF"/>
        </w:rPr>
        <w:t>.</w:t>
      </w:r>
      <w:r w:rsidR="00EC28E4" w:rsidRPr="006B01B3">
        <w:rPr>
          <w:rFonts w:ascii="Calibri" w:hAnsi="Calibri" w:cs="Calibri"/>
          <w:shd w:val="clear" w:color="auto" w:fill="FFFFFF"/>
        </w:rPr>
        <w:t xml:space="preserve"> This was a time</w:t>
      </w:r>
      <w:r w:rsidR="00336B8B" w:rsidRPr="006B01B3">
        <w:rPr>
          <w:rFonts w:ascii="Calibri" w:hAnsi="Calibri" w:cs="Calibri"/>
          <w:shd w:val="clear" w:color="auto" w:fill="FFFFFF"/>
        </w:rPr>
        <w:t>-</w:t>
      </w:r>
      <w:r w:rsidR="00EC28E4" w:rsidRPr="006B01B3">
        <w:rPr>
          <w:rFonts w:ascii="Calibri" w:hAnsi="Calibri" w:cs="Calibri"/>
          <w:shd w:val="clear" w:color="auto" w:fill="FFFFFF"/>
        </w:rPr>
        <w:t xml:space="preserve">consuming process, especially in loans administration. </w:t>
      </w:r>
      <w:r w:rsidR="00762BD7" w:rsidRPr="006B01B3">
        <w:rPr>
          <w:rFonts w:ascii="Calibri" w:hAnsi="Calibri" w:cs="Calibri"/>
          <w:shd w:val="clear" w:color="auto" w:fill="FFFFFF"/>
        </w:rPr>
        <w:t>Future MAGNET exhibitions would benefit from a streamlined approach to loans and practice can be drawn from organisations who regularly organise touring exhibitions.</w:t>
      </w:r>
      <w:r w:rsidR="00E05697" w:rsidRPr="006B01B3">
        <w:rPr>
          <w:rFonts w:ascii="Calibri" w:hAnsi="Calibri" w:cs="Calibri"/>
          <w:shd w:val="clear" w:color="auto" w:fill="FFFFFF"/>
        </w:rPr>
        <w:t xml:space="preserve"> </w:t>
      </w:r>
      <w:r w:rsidR="00BE27A8" w:rsidRPr="006B01B3">
        <w:rPr>
          <w:rFonts w:ascii="Calibri" w:hAnsi="Calibri" w:cs="Calibri"/>
          <w:shd w:val="clear" w:color="auto" w:fill="FFFFFF"/>
        </w:rPr>
        <w:t>Due to the nature of the exhibition theme, the exhibition team also had to navigate the Human Tissue Act (2004)</w:t>
      </w:r>
      <w:r w:rsidR="00336B8B" w:rsidRPr="006B01B3">
        <w:rPr>
          <w:rFonts w:ascii="Calibri" w:hAnsi="Calibri" w:cs="Calibri"/>
          <w:shd w:val="clear" w:color="auto" w:fill="FFFFFF"/>
        </w:rPr>
        <w:t>,</w:t>
      </w:r>
      <w:r w:rsidR="00412012" w:rsidRPr="006B01B3">
        <w:rPr>
          <w:rFonts w:ascii="Calibri" w:hAnsi="Calibri" w:cs="Calibri"/>
          <w:shd w:val="clear" w:color="auto" w:fill="FFFFFF"/>
        </w:rPr>
        <w:t xml:space="preserve"> and items falling under the jurisdiction of the Act could not be used in the exhibition due to licensing issues</w:t>
      </w:r>
      <w:r w:rsidR="00BE27A8" w:rsidRPr="006B01B3">
        <w:rPr>
          <w:rFonts w:ascii="Calibri" w:hAnsi="Calibri" w:cs="Calibri"/>
          <w:shd w:val="clear" w:color="auto" w:fill="FFFFFF"/>
        </w:rPr>
        <w:t>.</w:t>
      </w:r>
    </w:p>
    <w:p w14:paraId="6DE7B55A" w14:textId="78011897" w:rsidR="00BE27A8" w:rsidRPr="006B01B3" w:rsidRDefault="00BE27A8" w:rsidP="00624A6C">
      <w:pPr>
        <w:rPr>
          <w:rFonts w:ascii="Calibri" w:hAnsi="Calibri" w:cs="Calibri"/>
          <w:shd w:val="clear" w:color="auto" w:fill="FFFFFF"/>
        </w:rPr>
      </w:pPr>
    </w:p>
    <w:p w14:paraId="5EC4D379" w14:textId="194277C6" w:rsidR="005B6FE8" w:rsidRPr="006B01B3" w:rsidRDefault="005B6FE8" w:rsidP="00624A6C">
      <w:pPr>
        <w:rPr>
          <w:rFonts w:ascii="Calibri" w:hAnsi="Calibri" w:cs="Calibri"/>
          <w:shd w:val="clear" w:color="auto" w:fill="FFFFFF"/>
        </w:rPr>
      </w:pPr>
      <w:r w:rsidRPr="006B01B3">
        <w:rPr>
          <w:rFonts w:ascii="Calibri" w:hAnsi="Calibri" w:cs="Calibri"/>
          <w:shd w:val="clear" w:color="auto" w:fill="FFFFFF"/>
        </w:rPr>
        <w:t xml:space="preserve">Objects and artworks on loan need to be properly cared for and insured during the entirety of the touring period. This has both legal and reputational implications for MAGNET and the lead partner for the exhibition. Whilst this is relatively straightforward for the lead partner to ensure at their own venue, </w:t>
      </w:r>
      <w:r w:rsidR="00994805" w:rsidRPr="006B01B3">
        <w:rPr>
          <w:rFonts w:ascii="Calibri" w:hAnsi="Calibri" w:cs="Calibri"/>
          <w:shd w:val="clear" w:color="auto" w:fill="FFFFFF"/>
        </w:rPr>
        <w:t xml:space="preserve">it becomes more complex when </w:t>
      </w:r>
      <w:r w:rsidR="003D370B" w:rsidRPr="006B01B3">
        <w:rPr>
          <w:rFonts w:ascii="Calibri" w:hAnsi="Calibri" w:cs="Calibri"/>
          <w:shd w:val="clear" w:color="auto" w:fill="FFFFFF"/>
        </w:rPr>
        <w:t>the exhibition goes on tour.</w:t>
      </w:r>
    </w:p>
    <w:p w14:paraId="5FB068F8" w14:textId="7D80349E" w:rsidR="00F8282B" w:rsidRPr="006B01B3" w:rsidRDefault="00F8282B" w:rsidP="00624A6C">
      <w:pPr>
        <w:rPr>
          <w:rFonts w:ascii="Calibri" w:hAnsi="Calibri" w:cs="Calibri"/>
          <w:shd w:val="clear" w:color="auto" w:fill="FFFFFF"/>
        </w:rPr>
      </w:pPr>
    </w:p>
    <w:p w14:paraId="619584C9" w14:textId="37B04DCC" w:rsidR="00F8282B" w:rsidRPr="00FB38B2" w:rsidRDefault="00FB38B2" w:rsidP="00F8282B">
      <w:pPr>
        <w:jc w:val="right"/>
        <w:rPr>
          <w:rFonts w:ascii="Calibri" w:hAnsi="Calibri" w:cs="Calibri"/>
          <w:b/>
          <w:bCs/>
          <w:shd w:val="clear" w:color="auto" w:fill="FFFFFF"/>
        </w:rPr>
      </w:pPr>
      <w:r w:rsidRPr="006B01B3">
        <w:rPr>
          <w:rFonts w:cstheme="minorHAnsi"/>
          <w:shd w:val="clear" w:color="auto" w:fill="FFFFFF"/>
        </w:rPr>
        <w:t xml:space="preserve"> </w:t>
      </w:r>
      <w:r w:rsidR="00F8282B" w:rsidRPr="00FB38B2">
        <w:rPr>
          <w:rFonts w:cstheme="minorHAnsi"/>
          <w:b/>
          <w:bCs/>
          <w:shd w:val="clear" w:color="auto" w:fill="FFFFFF"/>
        </w:rPr>
        <w:t>‘The bureaucracy, the loaned items</w:t>
      </w:r>
      <w:r w:rsidR="00336B8B" w:rsidRPr="00FB38B2">
        <w:rPr>
          <w:rFonts w:cstheme="minorHAnsi"/>
          <w:b/>
          <w:bCs/>
          <w:shd w:val="clear" w:color="auto" w:fill="FFFFFF"/>
        </w:rPr>
        <w:t xml:space="preserve"> </w:t>
      </w:r>
      <w:r w:rsidR="00336B8B" w:rsidRPr="00FB38B2">
        <w:rPr>
          <w:b/>
          <w:bCs/>
        </w:rPr>
        <w:t>–</w:t>
      </w:r>
      <w:r w:rsidR="00F8282B" w:rsidRPr="00FB38B2">
        <w:rPr>
          <w:rFonts w:cstheme="minorHAnsi"/>
          <w:b/>
          <w:bCs/>
          <w:shd w:val="clear" w:color="auto" w:fill="FFFFFF"/>
        </w:rPr>
        <w:t xml:space="preserve"> that was tricky at times to agree how to display items</w:t>
      </w:r>
      <w:r w:rsidR="00336B8B" w:rsidRPr="00FB38B2">
        <w:rPr>
          <w:rFonts w:cstheme="minorHAnsi"/>
          <w:b/>
          <w:bCs/>
          <w:shd w:val="clear" w:color="auto" w:fill="FFFFFF"/>
        </w:rPr>
        <w:t>;</w:t>
      </w:r>
      <w:r w:rsidR="00F8282B" w:rsidRPr="00FB38B2">
        <w:rPr>
          <w:rFonts w:cstheme="minorHAnsi"/>
          <w:b/>
          <w:bCs/>
          <w:shd w:val="clear" w:color="auto" w:fill="FFFFFF"/>
        </w:rPr>
        <w:t xml:space="preserve"> those technicalities were frustrating. At points we couldn’t find a compromise to insuring and displaying items. Some items were cheaper to buy from the artist than take on loan for insurance purposes. That was frustrating.’</w:t>
      </w:r>
      <w:r w:rsidR="00F8282B" w:rsidRPr="00FB38B2">
        <w:rPr>
          <w:rFonts w:ascii="Calibri" w:hAnsi="Calibri" w:cs="Calibri"/>
          <w:b/>
          <w:bCs/>
          <w:shd w:val="clear" w:color="auto" w:fill="FFFFFF"/>
        </w:rPr>
        <w:t>  Stakeholder</w:t>
      </w:r>
    </w:p>
    <w:p w14:paraId="63AF6999" w14:textId="77777777" w:rsidR="005B6FE8" w:rsidRPr="006B01B3" w:rsidRDefault="005B6FE8" w:rsidP="00624A6C">
      <w:pPr>
        <w:rPr>
          <w:rFonts w:ascii="Calibri" w:hAnsi="Calibri" w:cs="Calibri"/>
          <w:shd w:val="clear" w:color="auto" w:fill="FFFFFF"/>
        </w:rPr>
      </w:pPr>
    </w:p>
    <w:p w14:paraId="2CEA9DB6" w14:textId="7BB3F083" w:rsidR="00C84784" w:rsidRPr="006B01B3" w:rsidRDefault="00C84784">
      <w:pPr>
        <w:spacing w:after="160" w:line="259" w:lineRule="auto"/>
        <w:rPr>
          <w:b/>
          <w:bCs/>
        </w:rPr>
      </w:pPr>
      <w:r w:rsidRPr="006B01B3">
        <w:rPr>
          <w:b/>
          <w:bCs/>
        </w:rPr>
        <w:br w:type="page"/>
      </w:r>
    </w:p>
    <w:p w14:paraId="15D4399B" w14:textId="444BD9AD" w:rsidR="00221435" w:rsidRPr="006B01B3" w:rsidRDefault="00272B62" w:rsidP="00624A6C">
      <w:pPr>
        <w:rPr>
          <w:b/>
          <w:bCs/>
        </w:rPr>
      </w:pPr>
      <w:r w:rsidRPr="006B01B3">
        <w:rPr>
          <w:b/>
          <w:bCs/>
        </w:rPr>
        <w:t>Exhibition d</w:t>
      </w:r>
      <w:r w:rsidR="00221435" w:rsidRPr="006B01B3">
        <w:rPr>
          <w:b/>
          <w:bCs/>
        </w:rPr>
        <w:t>esign</w:t>
      </w:r>
    </w:p>
    <w:p w14:paraId="46F04C30" w14:textId="3C40060B" w:rsidR="00134B66" w:rsidRPr="006B01B3" w:rsidRDefault="004076BF" w:rsidP="00D17F3D">
      <w:pPr>
        <w:rPr>
          <w:rFonts w:ascii="Calibri" w:hAnsi="Calibri" w:cs="Calibri"/>
          <w:shd w:val="clear" w:color="auto" w:fill="FFFFFF"/>
        </w:rPr>
      </w:pPr>
      <w:r w:rsidRPr="006B01B3">
        <w:rPr>
          <w:rFonts w:ascii="Calibri" w:hAnsi="Calibri" w:cs="Calibri"/>
          <w:shd w:val="clear" w:color="auto" w:fill="FFFFFF"/>
        </w:rPr>
        <w:t>External exhibition designers</w:t>
      </w:r>
      <w:r w:rsidR="00516DF3" w:rsidRPr="006B01B3">
        <w:rPr>
          <w:rStyle w:val="FootnoteReference"/>
          <w:rFonts w:ascii="Calibri" w:hAnsi="Calibri" w:cs="Calibri"/>
          <w:shd w:val="clear" w:color="auto" w:fill="FFFFFF"/>
        </w:rPr>
        <w:footnoteReference w:id="26"/>
      </w:r>
      <w:r w:rsidRPr="006B01B3">
        <w:rPr>
          <w:rFonts w:ascii="Calibri" w:hAnsi="Calibri" w:cs="Calibri"/>
          <w:shd w:val="clear" w:color="auto" w:fill="FFFFFF"/>
        </w:rPr>
        <w:t xml:space="preserve"> were commissioned to work on the exhibition</w:t>
      </w:r>
      <w:r w:rsidR="00216381" w:rsidRPr="006B01B3">
        <w:rPr>
          <w:rFonts w:ascii="Calibri" w:hAnsi="Calibri" w:cs="Calibri"/>
          <w:shd w:val="clear" w:color="auto" w:fill="FFFFFF"/>
        </w:rPr>
        <w:t>, and also inputted to branding and marketing</w:t>
      </w:r>
      <w:r w:rsidRPr="006B01B3">
        <w:rPr>
          <w:rFonts w:ascii="Calibri" w:hAnsi="Calibri" w:cs="Calibri"/>
          <w:shd w:val="clear" w:color="auto" w:fill="FFFFFF"/>
        </w:rPr>
        <w:t xml:space="preserve">. </w:t>
      </w:r>
      <w:r w:rsidR="003B25E2" w:rsidRPr="006B01B3">
        <w:rPr>
          <w:rFonts w:ascii="Calibri" w:hAnsi="Calibri" w:cs="Calibri"/>
          <w:shd w:val="clear" w:color="auto" w:fill="FFFFFF"/>
        </w:rPr>
        <w:t>The appointed 3D designers subcontracted 2D design to another agency</w:t>
      </w:r>
      <w:r w:rsidR="00033AB9" w:rsidRPr="006B01B3">
        <w:rPr>
          <w:rFonts w:ascii="Calibri" w:hAnsi="Calibri" w:cs="Calibri"/>
          <w:shd w:val="clear" w:color="auto" w:fill="FFFFFF"/>
        </w:rPr>
        <w:t>,</w:t>
      </w:r>
      <w:r w:rsidR="003B25E2" w:rsidRPr="006B01B3">
        <w:rPr>
          <w:rFonts w:ascii="Calibri" w:hAnsi="Calibri" w:cs="Calibri"/>
          <w:shd w:val="clear" w:color="auto" w:fill="FFFFFF"/>
        </w:rPr>
        <w:t xml:space="preserve"> which in hindsight complicated the process for the client.</w:t>
      </w:r>
    </w:p>
    <w:p w14:paraId="385EF0C3" w14:textId="77777777" w:rsidR="00134B66" w:rsidRPr="006B01B3" w:rsidRDefault="00134B66" w:rsidP="00D17F3D">
      <w:pPr>
        <w:rPr>
          <w:rFonts w:ascii="Calibri" w:hAnsi="Calibri" w:cs="Calibri"/>
          <w:shd w:val="clear" w:color="auto" w:fill="FFFFFF"/>
        </w:rPr>
      </w:pPr>
    </w:p>
    <w:p w14:paraId="1923C5CA" w14:textId="024294CD" w:rsidR="00134B66" w:rsidRPr="006B01B3" w:rsidRDefault="00134B66" w:rsidP="00D17F3D">
      <w:pPr>
        <w:rPr>
          <w:rFonts w:ascii="Calibri" w:hAnsi="Calibri" w:cs="Calibri"/>
          <w:shd w:val="clear" w:color="auto" w:fill="FFFFFF"/>
        </w:rPr>
      </w:pPr>
      <w:r w:rsidRPr="006B01B3">
        <w:rPr>
          <w:rFonts w:ascii="Calibri" w:hAnsi="Calibri" w:cs="Calibri"/>
          <w:shd w:val="clear" w:color="auto" w:fill="FFFFFF"/>
        </w:rPr>
        <w:t>The internal design team at the Horniman Museum and Gardens (which is a one</w:t>
      </w:r>
      <w:r w:rsidR="00033AB9" w:rsidRPr="006B01B3">
        <w:rPr>
          <w:rFonts w:ascii="Calibri" w:hAnsi="Calibri" w:cs="Calibri"/>
          <w:shd w:val="clear" w:color="auto" w:fill="FFFFFF"/>
        </w:rPr>
        <w:t>-</w:t>
      </w:r>
      <w:r w:rsidRPr="006B01B3">
        <w:rPr>
          <w:rFonts w:ascii="Calibri" w:hAnsi="Calibri" w:cs="Calibri"/>
          <w:shd w:val="clear" w:color="auto" w:fill="FFFFFF"/>
        </w:rPr>
        <w:t xml:space="preserve">person team) did the vast majority of </w:t>
      </w:r>
      <w:r w:rsidR="00033AB9" w:rsidRPr="006B01B3">
        <w:rPr>
          <w:rFonts w:ascii="Calibri" w:hAnsi="Calibri" w:cs="Calibri"/>
          <w:shd w:val="clear" w:color="auto" w:fill="FFFFFF"/>
        </w:rPr>
        <w:t xml:space="preserve">the </w:t>
      </w:r>
      <w:proofErr w:type="spellStart"/>
      <w:r w:rsidRPr="006B01B3">
        <w:rPr>
          <w:rFonts w:ascii="Calibri" w:hAnsi="Calibri" w:cs="Calibri"/>
          <w:shd w:val="clear" w:color="auto" w:fill="FFFFFF"/>
        </w:rPr>
        <w:t>artworking</w:t>
      </w:r>
      <w:proofErr w:type="spellEnd"/>
      <w:r w:rsidRPr="006B01B3">
        <w:rPr>
          <w:rFonts w:ascii="Calibri" w:hAnsi="Calibri" w:cs="Calibri"/>
          <w:shd w:val="clear" w:color="auto" w:fill="FFFFFF"/>
        </w:rPr>
        <w:t xml:space="preserve"> of the graphics and printed all internal captions in</w:t>
      </w:r>
      <w:r w:rsidR="005D5585" w:rsidRPr="006B01B3">
        <w:rPr>
          <w:rFonts w:ascii="Calibri" w:hAnsi="Calibri" w:cs="Calibri"/>
          <w:shd w:val="clear" w:color="auto" w:fill="FFFFFF"/>
        </w:rPr>
        <w:t>-</w:t>
      </w:r>
      <w:r w:rsidRPr="006B01B3">
        <w:rPr>
          <w:rFonts w:ascii="Calibri" w:hAnsi="Calibri" w:cs="Calibri"/>
          <w:shd w:val="clear" w:color="auto" w:fill="FFFFFF"/>
        </w:rPr>
        <w:t>house. The expertise of the workshop team was utilised in making the majority of mounts in</w:t>
      </w:r>
      <w:r w:rsidR="005D5585" w:rsidRPr="006B01B3">
        <w:rPr>
          <w:rFonts w:ascii="Calibri" w:hAnsi="Calibri" w:cs="Calibri"/>
          <w:shd w:val="clear" w:color="auto" w:fill="FFFFFF"/>
        </w:rPr>
        <w:t>-</w:t>
      </w:r>
      <w:r w:rsidRPr="006B01B3">
        <w:rPr>
          <w:rFonts w:ascii="Calibri" w:hAnsi="Calibri" w:cs="Calibri"/>
          <w:shd w:val="clear" w:color="auto" w:fill="FFFFFF"/>
        </w:rPr>
        <w:t>house. Lighting design was also completed internally. This internal work meant the quality of final exhibition was feasible on a smaller cash budget but these costs or Full Cost Recovery for this time should be factored into future projects.</w:t>
      </w:r>
    </w:p>
    <w:p w14:paraId="7EF7A25C" w14:textId="77777777" w:rsidR="00134B66" w:rsidRPr="006B01B3" w:rsidRDefault="00134B66" w:rsidP="00D17F3D">
      <w:pPr>
        <w:rPr>
          <w:rFonts w:ascii="Calibri" w:hAnsi="Calibri" w:cs="Calibri"/>
          <w:shd w:val="clear" w:color="auto" w:fill="FFFFFF"/>
        </w:rPr>
      </w:pPr>
    </w:p>
    <w:p w14:paraId="6098BE05" w14:textId="4F533B7D" w:rsidR="00216381" w:rsidRPr="006B01B3" w:rsidRDefault="00D17F3D" w:rsidP="00D17F3D">
      <w:pPr>
        <w:rPr>
          <w:rFonts w:ascii="Calibri" w:hAnsi="Calibri" w:cs="Calibri"/>
          <w:shd w:val="clear" w:color="auto" w:fill="FFFFFF"/>
        </w:rPr>
      </w:pPr>
      <w:r w:rsidRPr="006B01B3">
        <w:rPr>
          <w:rFonts w:ascii="Calibri" w:hAnsi="Calibri" w:cs="Calibri"/>
          <w:shd w:val="clear" w:color="auto" w:fill="FFFFFF"/>
        </w:rPr>
        <w:t>Commissioned illustrations were also added</w:t>
      </w:r>
      <w:r w:rsidR="0066740F" w:rsidRPr="006B01B3">
        <w:rPr>
          <w:rFonts w:ascii="Calibri" w:hAnsi="Calibri" w:cs="Calibri"/>
          <w:shd w:val="clear" w:color="auto" w:fill="FFFFFF"/>
        </w:rPr>
        <w:t>,</w:t>
      </w:r>
      <w:r w:rsidRPr="006B01B3">
        <w:rPr>
          <w:rFonts w:ascii="Calibri" w:hAnsi="Calibri" w:cs="Calibri"/>
          <w:shd w:val="clear" w:color="auto" w:fill="FFFFFF"/>
        </w:rPr>
        <w:t xml:space="preserve"> which now form an integral part of the look and feel of the exhibition and add significantly to the finished product.</w:t>
      </w:r>
      <w:r w:rsidR="00467A14" w:rsidRPr="006B01B3">
        <w:rPr>
          <w:rFonts w:ascii="Calibri" w:hAnsi="Calibri" w:cs="Calibri"/>
          <w:shd w:val="clear" w:color="auto" w:fill="FFFFFF"/>
        </w:rPr>
        <w:t xml:space="preserve"> </w:t>
      </w:r>
      <w:r w:rsidR="00216381" w:rsidRPr="006B01B3">
        <w:rPr>
          <w:rFonts w:ascii="Calibri" w:hAnsi="Calibri" w:cs="Calibri"/>
          <w:shd w:val="clear" w:color="auto" w:fill="FFFFFF"/>
        </w:rPr>
        <w:t>This process worked but complicated the project management</w:t>
      </w:r>
      <w:r w:rsidR="0066740F" w:rsidRPr="006B01B3">
        <w:rPr>
          <w:rFonts w:ascii="Calibri" w:hAnsi="Calibri" w:cs="Calibri"/>
          <w:shd w:val="clear" w:color="auto" w:fill="FFFFFF"/>
        </w:rPr>
        <w:t>,</w:t>
      </w:r>
      <w:r w:rsidR="00216381" w:rsidRPr="006B01B3">
        <w:rPr>
          <w:rFonts w:ascii="Calibri" w:hAnsi="Calibri" w:cs="Calibri"/>
          <w:shd w:val="clear" w:color="auto" w:fill="FFFFFF"/>
        </w:rPr>
        <w:t xml:space="preserve"> design development and sign-off.</w:t>
      </w:r>
      <w:r w:rsidR="0066740F" w:rsidRPr="006B01B3">
        <w:rPr>
          <w:rFonts w:ascii="Calibri" w:hAnsi="Calibri" w:cs="Calibri"/>
          <w:shd w:val="clear" w:color="auto" w:fill="FFFFFF"/>
        </w:rPr>
        <w:t xml:space="preserve"> </w:t>
      </w:r>
    </w:p>
    <w:p w14:paraId="55FF13A9" w14:textId="1CD8CD90" w:rsidR="00216381" w:rsidRPr="006B01B3" w:rsidRDefault="00216381" w:rsidP="00D17F3D">
      <w:pPr>
        <w:rPr>
          <w:rFonts w:ascii="Calibri" w:hAnsi="Calibri" w:cs="Calibri"/>
          <w:shd w:val="clear" w:color="auto" w:fill="FFFFFF"/>
        </w:rPr>
      </w:pPr>
    </w:p>
    <w:p w14:paraId="661B5656" w14:textId="0597D073" w:rsidR="00516DF3" w:rsidRPr="006B01B3" w:rsidRDefault="004076BF" w:rsidP="00D17F3D">
      <w:pPr>
        <w:rPr>
          <w:rFonts w:ascii="Calibri" w:hAnsi="Calibri" w:cs="Calibri"/>
          <w:shd w:val="clear" w:color="auto" w:fill="FFFFFF"/>
        </w:rPr>
      </w:pPr>
      <w:r w:rsidRPr="006B01B3">
        <w:rPr>
          <w:rFonts w:ascii="Calibri" w:hAnsi="Calibri" w:cs="Calibri"/>
          <w:shd w:val="clear" w:color="auto" w:fill="FFFFFF"/>
        </w:rPr>
        <w:t>This process generally worked well</w:t>
      </w:r>
      <w:r w:rsidR="0066740F" w:rsidRPr="006B01B3">
        <w:rPr>
          <w:rFonts w:ascii="Calibri" w:hAnsi="Calibri" w:cs="Calibri"/>
          <w:shd w:val="clear" w:color="auto" w:fill="FFFFFF"/>
        </w:rPr>
        <w:t>;</w:t>
      </w:r>
      <w:r w:rsidRPr="006B01B3">
        <w:rPr>
          <w:rFonts w:ascii="Calibri" w:hAnsi="Calibri" w:cs="Calibri"/>
          <w:shd w:val="clear" w:color="auto" w:fill="FFFFFF"/>
        </w:rPr>
        <w:t xml:space="preserve"> </w:t>
      </w:r>
      <w:r w:rsidR="00D17F3D" w:rsidRPr="006B01B3">
        <w:rPr>
          <w:rFonts w:ascii="Calibri" w:hAnsi="Calibri" w:cs="Calibri"/>
          <w:shd w:val="clear" w:color="auto" w:fill="FFFFFF"/>
        </w:rPr>
        <w:t>h</w:t>
      </w:r>
      <w:r w:rsidRPr="006B01B3">
        <w:rPr>
          <w:rFonts w:ascii="Calibri" w:hAnsi="Calibri" w:cs="Calibri"/>
          <w:shd w:val="clear" w:color="auto" w:fill="FFFFFF"/>
        </w:rPr>
        <w:t>owever</w:t>
      </w:r>
      <w:r w:rsidR="0066740F" w:rsidRPr="006B01B3">
        <w:rPr>
          <w:rFonts w:ascii="Calibri" w:hAnsi="Calibri" w:cs="Calibri"/>
          <w:shd w:val="clear" w:color="auto" w:fill="FFFFFF"/>
        </w:rPr>
        <w:t>,</w:t>
      </w:r>
      <w:r w:rsidRPr="006B01B3">
        <w:rPr>
          <w:rFonts w:ascii="Calibri" w:hAnsi="Calibri" w:cs="Calibri"/>
          <w:shd w:val="clear" w:color="auto" w:fill="FFFFFF"/>
        </w:rPr>
        <w:t xml:space="preserve"> there are several areas where the process could have been improved, for example</w:t>
      </w:r>
      <w:r w:rsidR="00516DF3" w:rsidRPr="006B01B3">
        <w:rPr>
          <w:rFonts w:ascii="Calibri" w:hAnsi="Calibri" w:cs="Calibri"/>
          <w:shd w:val="clear" w:color="auto" w:fill="FFFFFF"/>
        </w:rPr>
        <w:t>:</w:t>
      </w:r>
    </w:p>
    <w:p w14:paraId="60C008B7" w14:textId="6A239934" w:rsidR="00516DF3" w:rsidRPr="006B01B3" w:rsidRDefault="00516DF3" w:rsidP="00D17F3D">
      <w:pPr>
        <w:pStyle w:val="ListParagraph"/>
        <w:numPr>
          <w:ilvl w:val="0"/>
          <w:numId w:val="36"/>
        </w:numPr>
        <w:spacing w:line="276" w:lineRule="auto"/>
        <w:rPr>
          <w:rFonts w:cs="Calibri"/>
          <w:shd w:val="clear" w:color="auto" w:fill="FFFFFF"/>
        </w:rPr>
      </w:pPr>
      <w:r w:rsidRPr="006B01B3">
        <w:rPr>
          <w:rFonts w:cs="Calibri"/>
          <w:shd w:val="clear" w:color="auto" w:fill="FFFFFF"/>
        </w:rPr>
        <w:t>T</w:t>
      </w:r>
      <w:r w:rsidR="004076BF" w:rsidRPr="006B01B3">
        <w:rPr>
          <w:rFonts w:cs="Calibri"/>
          <w:shd w:val="clear" w:color="auto" w:fill="FFFFFF"/>
        </w:rPr>
        <w:t xml:space="preserve">here was confusion over </w:t>
      </w:r>
      <w:r w:rsidRPr="006B01B3">
        <w:rPr>
          <w:rFonts w:cs="Calibri"/>
          <w:shd w:val="clear" w:color="auto" w:fill="FFFFFF"/>
        </w:rPr>
        <w:t>where the client/internal design team responsibilities and external designer responsibilities lay</w:t>
      </w:r>
      <w:r w:rsidR="006D740A" w:rsidRPr="006B01B3">
        <w:rPr>
          <w:rFonts w:cs="Calibri"/>
          <w:shd w:val="clear" w:color="auto" w:fill="FFFFFF"/>
        </w:rPr>
        <w:t>. Further detail on required roles could usefully be included within future briefs, and building on this, more time for discussion of roles and responsibilities should be undertaken during the commissioning phase.</w:t>
      </w:r>
    </w:p>
    <w:p w14:paraId="6C019FD6" w14:textId="083B7C48" w:rsidR="00516DF3" w:rsidRPr="006B01B3" w:rsidRDefault="00516DF3" w:rsidP="00D17F3D">
      <w:pPr>
        <w:pStyle w:val="ListParagraph"/>
        <w:numPr>
          <w:ilvl w:val="0"/>
          <w:numId w:val="36"/>
        </w:numPr>
        <w:spacing w:line="276" w:lineRule="auto"/>
        <w:rPr>
          <w:rFonts w:cs="Calibri"/>
          <w:shd w:val="clear" w:color="auto" w:fill="FFFFFF"/>
        </w:rPr>
      </w:pPr>
      <w:r w:rsidRPr="006B01B3">
        <w:rPr>
          <w:rFonts w:cs="Calibri"/>
          <w:shd w:val="clear" w:color="auto" w:fill="FFFFFF"/>
        </w:rPr>
        <w:t xml:space="preserve">The client team </w:t>
      </w:r>
      <w:r w:rsidR="00A70F3E" w:rsidRPr="006B01B3">
        <w:rPr>
          <w:rFonts w:cs="Calibri"/>
          <w:shd w:val="clear" w:color="auto" w:fill="FFFFFF"/>
        </w:rPr>
        <w:t>felt that there could have been more</w:t>
      </w:r>
      <w:r w:rsidRPr="006B01B3">
        <w:rPr>
          <w:rFonts w:cs="Calibri"/>
          <w:shd w:val="clear" w:color="auto" w:fill="FFFFFF"/>
        </w:rPr>
        <w:t xml:space="preserve"> </w:t>
      </w:r>
      <w:r w:rsidR="00A70F3E" w:rsidRPr="006B01B3">
        <w:rPr>
          <w:rFonts w:cs="Calibri"/>
          <w:shd w:val="clear" w:color="auto" w:fill="FFFFFF"/>
        </w:rPr>
        <w:t>coherent</w:t>
      </w:r>
      <w:r w:rsidRPr="006B01B3">
        <w:rPr>
          <w:rFonts w:cs="Calibri"/>
          <w:shd w:val="clear" w:color="auto" w:fill="FFFFFF"/>
        </w:rPr>
        <w:t xml:space="preserve"> ful</w:t>
      </w:r>
      <w:r w:rsidR="00A70F3E" w:rsidRPr="006B01B3">
        <w:rPr>
          <w:rFonts w:cs="Calibri"/>
          <w:shd w:val="clear" w:color="auto" w:fill="FFFFFF"/>
        </w:rPr>
        <w:t>l</w:t>
      </w:r>
      <w:r w:rsidRPr="006B01B3">
        <w:rPr>
          <w:rFonts w:cs="Calibri"/>
          <w:shd w:val="clear" w:color="auto" w:fill="FFFFFF"/>
        </w:rPr>
        <w:t xml:space="preserve"> working </w:t>
      </w:r>
      <w:r w:rsidR="00A70F3E" w:rsidRPr="006B01B3">
        <w:rPr>
          <w:rFonts w:cs="Calibri"/>
          <w:shd w:val="clear" w:color="auto" w:fill="FFFFFF"/>
        </w:rPr>
        <w:t>2D- and 3D-</w:t>
      </w:r>
      <w:r w:rsidRPr="006B01B3">
        <w:rPr>
          <w:rFonts w:cs="Calibri"/>
          <w:shd w:val="clear" w:color="auto" w:fill="FFFFFF"/>
        </w:rPr>
        <w:t>design</w:t>
      </w:r>
      <w:r w:rsidR="00A70F3E" w:rsidRPr="006B01B3">
        <w:rPr>
          <w:rFonts w:cs="Calibri"/>
          <w:shd w:val="clear" w:color="auto" w:fill="FFFFFF"/>
        </w:rPr>
        <w:t>s</w:t>
      </w:r>
      <w:r w:rsidRPr="006B01B3">
        <w:rPr>
          <w:rFonts w:cs="Calibri"/>
          <w:shd w:val="clear" w:color="auto" w:fill="FFFFFF"/>
        </w:rPr>
        <w:t xml:space="preserve"> </w:t>
      </w:r>
    </w:p>
    <w:p w14:paraId="4C3C3A68" w14:textId="6D1B9B9D" w:rsidR="00516DF3" w:rsidRPr="006B01B3" w:rsidRDefault="00216381" w:rsidP="00D17F3D">
      <w:pPr>
        <w:pStyle w:val="ListParagraph"/>
        <w:numPr>
          <w:ilvl w:val="0"/>
          <w:numId w:val="36"/>
        </w:numPr>
        <w:spacing w:line="276" w:lineRule="auto"/>
        <w:rPr>
          <w:rFonts w:cs="Calibri"/>
          <w:shd w:val="clear" w:color="auto" w:fill="FFFFFF"/>
        </w:rPr>
      </w:pPr>
      <w:r w:rsidRPr="006B01B3">
        <w:rPr>
          <w:rFonts w:cs="Calibri"/>
          <w:shd w:val="clear" w:color="auto" w:fill="FFFFFF"/>
        </w:rPr>
        <w:t>Whilst discussions about interactive elements to the exhibition were had in the early stages of the commission, interactives were not holistically included in designs and had to be retrofitted by the client at a late stage</w:t>
      </w:r>
    </w:p>
    <w:p w14:paraId="0A6444BD" w14:textId="1816C553" w:rsidR="00216381" w:rsidRPr="006B01B3" w:rsidRDefault="00216381" w:rsidP="00D17F3D">
      <w:pPr>
        <w:pStyle w:val="ListParagraph"/>
        <w:numPr>
          <w:ilvl w:val="0"/>
          <w:numId w:val="36"/>
        </w:numPr>
        <w:spacing w:line="276" w:lineRule="auto"/>
        <w:rPr>
          <w:rFonts w:cs="Calibri"/>
          <w:shd w:val="clear" w:color="auto" w:fill="FFFFFF"/>
        </w:rPr>
      </w:pPr>
      <w:r w:rsidRPr="006B01B3">
        <w:rPr>
          <w:rFonts w:cs="Calibri"/>
          <w:shd w:val="clear" w:color="auto" w:fill="FFFFFF"/>
        </w:rPr>
        <w:t>As above, family were a secondary audience and needed consideration within designs</w:t>
      </w:r>
      <w:r w:rsidR="005545DC" w:rsidRPr="006B01B3">
        <w:rPr>
          <w:rFonts w:cs="Calibri"/>
          <w:shd w:val="clear" w:color="auto" w:fill="FFFFFF"/>
        </w:rPr>
        <w:t>;</w:t>
      </w:r>
      <w:r w:rsidRPr="006B01B3">
        <w:rPr>
          <w:rFonts w:cs="Calibri"/>
          <w:shd w:val="clear" w:color="auto" w:fill="FFFFFF"/>
        </w:rPr>
        <w:t xml:space="preserve"> however</w:t>
      </w:r>
      <w:r w:rsidR="005545DC" w:rsidRPr="006B01B3">
        <w:rPr>
          <w:rFonts w:cs="Calibri"/>
          <w:shd w:val="clear" w:color="auto" w:fill="FFFFFF"/>
        </w:rPr>
        <w:t>,</w:t>
      </w:r>
      <w:r w:rsidRPr="006B01B3">
        <w:rPr>
          <w:rFonts w:cs="Calibri"/>
          <w:shd w:val="clear" w:color="auto" w:fill="FFFFFF"/>
        </w:rPr>
        <w:t xml:space="preserve"> this was an area that could have been improved</w:t>
      </w:r>
      <w:r w:rsidR="009E3246" w:rsidRPr="006B01B3">
        <w:rPr>
          <w:rFonts w:cs="Calibri"/>
          <w:shd w:val="clear" w:color="auto" w:fill="FFFFFF"/>
        </w:rPr>
        <w:t>. A regular quality check of plans against intended outcomes and audiences would have helped to flag this up earlier in the process</w:t>
      </w:r>
    </w:p>
    <w:p w14:paraId="799193E3" w14:textId="7F183EC2" w:rsidR="00216381" w:rsidRPr="006B01B3" w:rsidRDefault="00996F77" w:rsidP="00D17F3D">
      <w:pPr>
        <w:pStyle w:val="ListParagraph"/>
        <w:numPr>
          <w:ilvl w:val="0"/>
          <w:numId w:val="36"/>
        </w:numPr>
        <w:spacing w:line="276" w:lineRule="auto"/>
        <w:rPr>
          <w:rFonts w:cs="Calibri"/>
          <w:shd w:val="clear" w:color="auto" w:fill="FFFFFF"/>
        </w:rPr>
      </w:pPr>
      <w:r w:rsidRPr="006B01B3">
        <w:rPr>
          <w:rFonts w:cs="Calibri"/>
          <w:shd w:val="clear" w:color="auto" w:fill="FFFFFF"/>
        </w:rPr>
        <w:t>Whilst there was extensive consultation around the concepts for the exhibition</w:t>
      </w:r>
      <w:r w:rsidR="00621C23" w:rsidRPr="006B01B3">
        <w:rPr>
          <w:rFonts w:cs="Calibri"/>
          <w:shd w:val="clear" w:color="auto" w:fill="FFFFFF"/>
        </w:rPr>
        <w:t>,</w:t>
      </w:r>
      <w:r w:rsidRPr="006B01B3">
        <w:rPr>
          <w:rFonts w:cs="Calibri"/>
          <w:shd w:val="clear" w:color="auto" w:fill="FFFFFF"/>
        </w:rPr>
        <w:t xml:space="preserve"> including a panel specifically focussed around Black Hair, a</w:t>
      </w:r>
      <w:r w:rsidR="00216381" w:rsidRPr="006B01B3">
        <w:rPr>
          <w:rFonts w:cs="Calibri"/>
          <w:shd w:val="clear" w:color="auto" w:fill="FFFFFF"/>
        </w:rPr>
        <w:t xml:space="preserve">udience testing of concepts and content </w:t>
      </w:r>
      <w:r w:rsidR="00770425" w:rsidRPr="006B01B3">
        <w:rPr>
          <w:rFonts w:cs="Calibri"/>
          <w:shd w:val="clear" w:color="auto" w:fill="FFFFFF"/>
        </w:rPr>
        <w:t xml:space="preserve">could have been better factored into </w:t>
      </w:r>
      <w:r w:rsidR="00216381" w:rsidRPr="006B01B3">
        <w:rPr>
          <w:rFonts w:cs="Calibri"/>
          <w:shd w:val="clear" w:color="auto" w:fill="FFFFFF"/>
        </w:rPr>
        <w:t xml:space="preserve">the </w:t>
      </w:r>
      <w:r w:rsidRPr="006B01B3">
        <w:rPr>
          <w:rFonts w:cs="Calibri"/>
          <w:shd w:val="clear" w:color="auto" w:fill="FFFFFF"/>
        </w:rPr>
        <w:t xml:space="preserve">external </w:t>
      </w:r>
      <w:r w:rsidR="00216381" w:rsidRPr="006B01B3">
        <w:rPr>
          <w:rFonts w:cs="Calibri"/>
          <w:shd w:val="clear" w:color="auto" w:fill="FFFFFF"/>
        </w:rPr>
        <w:t>design team timeframes.</w:t>
      </w:r>
      <w:r w:rsidRPr="006B01B3">
        <w:rPr>
          <w:rFonts w:cs="Calibri"/>
          <w:shd w:val="clear" w:color="auto" w:fill="FFFFFF"/>
        </w:rPr>
        <w:t xml:space="preserve"> Ideally, for future exhibitions, this would be </w:t>
      </w:r>
      <w:r w:rsidR="00C1604C" w:rsidRPr="006B01B3">
        <w:rPr>
          <w:rFonts w:cs="Calibri"/>
          <w:shd w:val="clear" w:color="auto" w:fill="FFFFFF"/>
        </w:rPr>
        <w:t xml:space="preserve">budgeted for and </w:t>
      </w:r>
      <w:r w:rsidRPr="006B01B3">
        <w:rPr>
          <w:rFonts w:cs="Calibri"/>
          <w:shd w:val="clear" w:color="auto" w:fill="FFFFFF"/>
        </w:rPr>
        <w:t xml:space="preserve">included within the </w:t>
      </w:r>
      <w:r w:rsidR="00C1604C" w:rsidRPr="006B01B3">
        <w:rPr>
          <w:rFonts w:cs="Calibri"/>
          <w:shd w:val="clear" w:color="auto" w:fill="FFFFFF"/>
        </w:rPr>
        <w:t xml:space="preserve">external design </w:t>
      </w:r>
      <w:r w:rsidRPr="006B01B3">
        <w:rPr>
          <w:rFonts w:cs="Calibri"/>
          <w:shd w:val="clear" w:color="auto" w:fill="FFFFFF"/>
        </w:rPr>
        <w:t>brief</w:t>
      </w:r>
      <w:r w:rsidR="00621C23" w:rsidRPr="006B01B3">
        <w:rPr>
          <w:rFonts w:cs="Calibri"/>
          <w:shd w:val="clear" w:color="auto" w:fill="FFFFFF"/>
        </w:rPr>
        <w:t>,</w:t>
      </w:r>
      <w:r w:rsidRPr="006B01B3">
        <w:rPr>
          <w:rFonts w:cs="Calibri"/>
          <w:shd w:val="clear" w:color="auto" w:fill="FFFFFF"/>
        </w:rPr>
        <w:t xml:space="preserve"> </w:t>
      </w:r>
      <w:r w:rsidR="00C1604C" w:rsidRPr="006B01B3">
        <w:rPr>
          <w:rFonts w:cs="Calibri"/>
          <w:shd w:val="clear" w:color="auto" w:fill="FFFFFF"/>
        </w:rPr>
        <w:t>with a clear</w:t>
      </w:r>
      <w:r w:rsidRPr="006B01B3">
        <w:rPr>
          <w:rFonts w:cs="Calibri"/>
          <w:shd w:val="clear" w:color="auto" w:fill="FFFFFF"/>
        </w:rPr>
        <w:t xml:space="preserve"> link to milestone payments.</w:t>
      </w:r>
    </w:p>
    <w:p w14:paraId="4D03EC89" w14:textId="4D84763E" w:rsidR="00216381" w:rsidRPr="006B01B3" w:rsidRDefault="00216381" w:rsidP="00D17F3D">
      <w:pPr>
        <w:rPr>
          <w:rFonts w:cs="Calibri"/>
          <w:shd w:val="clear" w:color="auto" w:fill="FFFFFF"/>
        </w:rPr>
      </w:pPr>
    </w:p>
    <w:p w14:paraId="5AD56E55" w14:textId="661F5BC6" w:rsidR="00467A14" w:rsidRPr="006B01B3" w:rsidRDefault="00624A6C" w:rsidP="00D17F3D">
      <w:pPr>
        <w:rPr>
          <w:rFonts w:cs="Calibri"/>
          <w:shd w:val="clear" w:color="auto" w:fill="FFFFFF"/>
        </w:rPr>
      </w:pPr>
      <w:r w:rsidRPr="006B01B3">
        <w:rPr>
          <w:rFonts w:cs="Calibri"/>
          <w:shd w:val="clear" w:color="auto" w:fill="FFFFFF"/>
        </w:rPr>
        <w:t xml:space="preserve">A </w:t>
      </w:r>
      <w:r w:rsidR="00AB634F" w:rsidRPr="006B01B3">
        <w:rPr>
          <w:rFonts w:cs="Calibri"/>
          <w:shd w:val="clear" w:color="auto" w:fill="FFFFFF"/>
        </w:rPr>
        <w:t>greater focus and support for relationship management (between the client and external design contractor) and risk management (of the contract) would be beneficial for future projects</w:t>
      </w:r>
      <w:r w:rsidR="00105B3E" w:rsidRPr="006B01B3">
        <w:rPr>
          <w:rFonts w:cs="Calibri"/>
          <w:shd w:val="clear" w:color="auto" w:fill="FFFFFF"/>
        </w:rPr>
        <w:t>,</w:t>
      </w:r>
      <w:r w:rsidR="00AB634F" w:rsidRPr="006B01B3">
        <w:rPr>
          <w:rFonts w:cs="Calibri"/>
          <w:shd w:val="clear" w:color="auto" w:fill="FFFFFF"/>
        </w:rPr>
        <w:t xml:space="preserve"> </w:t>
      </w:r>
      <w:r w:rsidRPr="006B01B3">
        <w:rPr>
          <w:rFonts w:cs="Calibri"/>
          <w:shd w:val="clear" w:color="auto" w:fill="FFFFFF"/>
        </w:rPr>
        <w:t>to iron out some of these issues. These learning points can also inform the agendas of scoping meetings for future design commissions</w:t>
      </w:r>
      <w:r w:rsidR="003F62C4" w:rsidRPr="006B01B3">
        <w:rPr>
          <w:rFonts w:cs="Calibri"/>
          <w:shd w:val="clear" w:color="auto" w:fill="FFFFFF"/>
        </w:rPr>
        <w:t xml:space="preserve"> and </w:t>
      </w:r>
      <w:r w:rsidR="00105B3E" w:rsidRPr="006B01B3">
        <w:rPr>
          <w:rFonts w:cs="Calibri"/>
          <w:shd w:val="clear" w:color="auto" w:fill="FFFFFF"/>
        </w:rPr>
        <w:t>for</w:t>
      </w:r>
      <w:r w:rsidR="003F62C4" w:rsidRPr="006B01B3">
        <w:rPr>
          <w:rFonts w:cs="Calibri"/>
          <w:shd w:val="clear" w:color="auto" w:fill="FFFFFF"/>
        </w:rPr>
        <w:t xml:space="preserve"> attendance, for example bringing learning and engagement colleagues into the process at an early stage</w:t>
      </w:r>
      <w:r w:rsidR="00AB634F" w:rsidRPr="006B01B3">
        <w:rPr>
          <w:rStyle w:val="FootnoteReference"/>
          <w:rFonts w:cs="Calibri"/>
          <w:shd w:val="clear" w:color="auto" w:fill="FFFFFF"/>
        </w:rPr>
        <w:footnoteReference w:id="27"/>
      </w:r>
      <w:r w:rsidR="003F62C4" w:rsidRPr="006B01B3">
        <w:rPr>
          <w:rFonts w:cs="Calibri"/>
          <w:shd w:val="clear" w:color="auto" w:fill="FFFFFF"/>
        </w:rPr>
        <w:t xml:space="preserve"> to act as audience advocates and</w:t>
      </w:r>
      <w:r w:rsidR="00105B3E" w:rsidRPr="006B01B3">
        <w:rPr>
          <w:rFonts w:cs="Calibri"/>
          <w:shd w:val="clear" w:color="auto" w:fill="FFFFFF"/>
        </w:rPr>
        <w:t xml:space="preserve"> to</w:t>
      </w:r>
      <w:r w:rsidR="003F62C4" w:rsidRPr="006B01B3">
        <w:rPr>
          <w:rFonts w:cs="Calibri"/>
          <w:shd w:val="clear" w:color="auto" w:fill="FFFFFF"/>
        </w:rPr>
        <w:t xml:space="preserve"> bring expertise in encouraging interaction</w:t>
      </w:r>
      <w:r w:rsidRPr="006B01B3">
        <w:rPr>
          <w:rFonts w:cs="Calibri"/>
          <w:shd w:val="clear" w:color="auto" w:fill="FFFFFF"/>
        </w:rPr>
        <w:t>.</w:t>
      </w:r>
      <w:r w:rsidR="00467A14" w:rsidRPr="006B01B3">
        <w:rPr>
          <w:rFonts w:cs="Calibri"/>
          <w:shd w:val="clear" w:color="auto" w:fill="FFFFFF"/>
        </w:rPr>
        <w:t xml:space="preserve"> </w:t>
      </w:r>
    </w:p>
    <w:p w14:paraId="37A367F2" w14:textId="5FDA03E2" w:rsidR="00467A14" w:rsidRPr="006B01B3" w:rsidRDefault="00FB38B2" w:rsidP="00D17F3D">
      <w:pPr>
        <w:rPr>
          <w:rFonts w:cs="Calibri"/>
          <w:shd w:val="clear" w:color="auto" w:fill="FFFFFF"/>
        </w:rPr>
      </w:pPr>
      <w:r w:rsidRPr="006B01B3">
        <w:rPr>
          <w:rFonts w:cs="Calibri"/>
          <w:noProof/>
          <w:shd w:val="clear" w:color="auto" w:fill="FFFFFF"/>
        </w:rPr>
        <w:drawing>
          <wp:inline distT="0" distB="0" distL="0" distR="0" wp14:anchorId="49D3DED3" wp14:editId="0FE8EE49">
            <wp:extent cx="4435475" cy="2875179"/>
            <wp:effectExtent l="0" t="0" r="3175" b="1905"/>
            <wp:docPr id="10" name="Picture 10" descr="View of outside of Hair: Untold Stories exhibition, showing the cult hair exhibition and a large illustration of a plat of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ew of outside of Hair: Untold Stories exhibition, showing the cult hair exhibition and a large illustration of a plat of hair"/>
                    <pic:cNvPicPr/>
                  </pic:nvPicPr>
                  <pic:blipFill rotWithShape="1">
                    <a:blip r:embed="rId16" cstate="email">
                      <a:extLst>
                        <a:ext uri="{28A0092B-C50C-407E-A947-70E740481C1C}">
                          <a14:useLocalDpi xmlns:a14="http://schemas.microsoft.com/office/drawing/2010/main" val="0"/>
                        </a:ext>
                      </a:extLst>
                    </a:blip>
                    <a:srcRect/>
                    <a:stretch/>
                  </pic:blipFill>
                  <pic:spPr bwMode="auto">
                    <a:xfrm>
                      <a:off x="0" y="0"/>
                      <a:ext cx="4435475" cy="2875179"/>
                    </a:xfrm>
                    <a:prstGeom prst="rect">
                      <a:avLst/>
                    </a:prstGeom>
                    <a:ln>
                      <a:noFill/>
                    </a:ln>
                    <a:extLst>
                      <a:ext uri="{53640926-AAD7-44D8-BBD7-CCE9431645EC}">
                        <a14:shadowObscured xmlns:a14="http://schemas.microsoft.com/office/drawing/2010/main"/>
                      </a:ext>
                    </a:extLst>
                  </pic:spPr>
                </pic:pic>
              </a:graphicData>
            </a:graphic>
          </wp:inline>
        </w:drawing>
      </w:r>
    </w:p>
    <w:p w14:paraId="6B409646" w14:textId="0F27E67A" w:rsidR="00D17F3D" w:rsidRPr="006B01B3" w:rsidRDefault="006D740A" w:rsidP="00D17F3D">
      <w:pPr>
        <w:rPr>
          <w:rFonts w:cs="Calibri"/>
          <w:shd w:val="clear" w:color="auto" w:fill="FFFFFF"/>
        </w:rPr>
      </w:pPr>
      <w:r w:rsidRPr="006B01B3">
        <w:rPr>
          <w:noProof/>
        </w:rPr>
        <mc:AlternateContent>
          <mc:Choice Requires="wps">
            <w:drawing>
              <wp:inline distT="0" distB="0" distL="0" distR="0" wp14:anchorId="348D3C12" wp14:editId="1262A185">
                <wp:extent cx="4326467" cy="819150"/>
                <wp:effectExtent l="0" t="0" r="0" b="0"/>
                <wp:docPr id="11" name="Text Box 11"/>
                <wp:cNvGraphicFramePr/>
                <a:graphic xmlns:a="http://schemas.openxmlformats.org/drawingml/2006/main">
                  <a:graphicData uri="http://schemas.microsoft.com/office/word/2010/wordprocessingShape">
                    <wps:wsp>
                      <wps:cNvSpPr txBox="1"/>
                      <wps:spPr>
                        <a:xfrm>
                          <a:off x="0" y="0"/>
                          <a:ext cx="4326467" cy="819150"/>
                        </a:xfrm>
                        <a:prstGeom prst="rect">
                          <a:avLst/>
                        </a:prstGeom>
                        <a:solidFill>
                          <a:prstClr val="white"/>
                        </a:solidFill>
                        <a:ln>
                          <a:noFill/>
                        </a:ln>
                      </wps:spPr>
                      <wps:txbx>
                        <w:txbxContent>
                          <w:p w14:paraId="3F13680D" w14:textId="427A2F28" w:rsidR="00467A14" w:rsidRPr="00FB38B2" w:rsidRDefault="00467A14" w:rsidP="00467A14">
                            <w:pPr>
                              <w:pStyle w:val="Caption"/>
                              <w:rPr>
                                <w:rFonts w:cs="Calibri"/>
                                <w:i w:val="0"/>
                                <w:iCs w:val="0"/>
                                <w:noProof/>
                                <w:color w:val="auto"/>
                                <w:sz w:val="22"/>
                                <w:szCs w:val="22"/>
                                <w:shd w:val="clear" w:color="auto" w:fill="FFFFFF"/>
                              </w:rPr>
                            </w:pPr>
                            <w:r w:rsidRPr="00FB38B2">
                              <w:rPr>
                                <w:i w:val="0"/>
                                <w:iCs w:val="0"/>
                                <w:color w:val="auto"/>
                                <w:sz w:val="22"/>
                                <w:szCs w:val="22"/>
                              </w:rPr>
                              <w:t xml:space="preserve">Figure </w:t>
                            </w:r>
                            <w:r w:rsidR="00AD159C" w:rsidRPr="00FB38B2">
                              <w:rPr>
                                <w:i w:val="0"/>
                                <w:iCs w:val="0"/>
                                <w:color w:val="auto"/>
                                <w:sz w:val="22"/>
                                <w:szCs w:val="22"/>
                              </w:rPr>
                              <w:fldChar w:fldCharType="begin"/>
                            </w:r>
                            <w:r w:rsidR="00AD159C" w:rsidRPr="00FB38B2">
                              <w:rPr>
                                <w:i w:val="0"/>
                                <w:iCs w:val="0"/>
                                <w:color w:val="auto"/>
                                <w:sz w:val="22"/>
                                <w:szCs w:val="22"/>
                              </w:rPr>
                              <w:instrText xml:space="preserve"> SEQ Figure \* ARABIC </w:instrText>
                            </w:r>
                            <w:r w:rsidR="00AD159C" w:rsidRPr="00FB38B2">
                              <w:rPr>
                                <w:i w:val="0"/>
                                <w:iCs w:val="0"/>
                                <w:color w:val="auto"/>
                                <w:sz w:val="22"/>
                                <w:szCs w:val="22"/>
                              </w:rPr>
                              <w:fldChar w:fldCharType="separate"/>
                            </w:r>
                            <w:r w:rsidR="00D94455" w:rsidRPr="00FB38B2">
                              <w:rPr>
                                <w:i w:val="0"/>
                                <w:iCs w:val="0"/>
                                <w:noProof/>
                                <w:color w:val="auto"/>
                                <w:sz w:val="22"/>
                                <w:szCs w:val="22"/>
                              </w:rPr>
                              <w:t>6</w:t>
                            </w:r>
                            <w:r w:rsidR="00AD159C" w:rsidRPr="00FB38B2">
                              <w:rPr>
                                <w:i w:val="0"/>
                                <w:iCs w:val="0"/>
                                <w:noProof/>
                                <w:color w:val="auto"/>
                                <w:sz w:val="22"/>
                                <w:szCs w:val="22"/>
                              </w:rPr>
                              <w:fldChar w:fldCharType="end"/>
                            </w:r>
                            <w:r w:rsidRPr="00FB38B2">
                              <w:rPr>
                                <w:i w:val="0"/>
                                <w:iCs w:val="0"/>
                                <w:color w:val="auto"/>
                                <w:sz w:val="22"/>
                                <w:szCs w:val="22"/>
                              </w:rPr>
                              <w:t xml:space="preserve"> Photo of the entrance way to the Hair: Untold Stories exhibition at the Horniman Museum and Gardens</w:t>
                            </w:r>
                            <w:r w:rsidR="00E42077" w:rsidRPr="00FB38B2">
                              <w:rPr>
                                <w:i w:val="0"/>
                                <w:iCs w:val="0"/>
                                <w:color w:val="auto"/>
                                <w:sz w:val="22"/>
                                <w:szCs w:val="22"/>
                              </w:rPr>
                              <w:t>, i</w:t>
                            </w:r>
                            <w:r w:rsidRPr="00FB38B2">
                              <w:rPr>
                                <w:i w:val="0"/>
                                <w:iCs w:val="0"/>
                                <w:color w:val="auto"/>
                                <w:sz w:val="22"/>
                                <w:szCs w:val="22"/>
                              </w:rPr>
                              <w:t>ncluding the additional illustrations commissioned to add to the 2D design</w:t>
                            </w:r>
                            <w:r w:rsidR="00013B3D" w:rsidRPr="00FB38B2">
                              <w:rPr>
                                <w:i w:val="0"/>
                                <w:iCs w:val="0"/>
                                <w:color w:val="auto"/>
                                <w:sz w:val="22"/>
                                <w:szCs w:val="22"/>
                              </w:rPr>
                              <w:t xml:space="preserve"> and Cult Hair exhibition photos from Infringe.com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48D3C12" id="Text Box 11" o:spid="_x0000_s1032" type="#_x0000_t202" style="width:340.6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" stroked="f">
                <v:textbox inset="0,0,0,0">
                  <w:txbxContent>
                    <w:p w14:paraId="3F13680D" w14:textId="427A2F28" w:rsidR="00467A14" w:rsidRPr="00FB38B2" w:rsidRDefault="00467A14" w:rsidP="00467A14">
                      <w:pPr>
                        <w:pStyle w:val="Caption"/>
                        <w:rPr>
                          <w:rFonts w:cs="Calibri"/>
                          <w:i w:val="0"/>
                          <w:iCs w:val="0"/>
                          <w:noProof/>
                          <w:color w:val="auto"/>
                          <w:sz w:val="22"/>
                          <w:szCs w:val="22"/>
                          <w:shd w:val="clear" w:color="auto" w:fill="FFFFFF"/>
                        </w:rPr>
                      </w:pPr>
                      <w:r w:rsidRPr="00FB38B2">
                        <w:rPr>
                          <w:i w:val="0"/>
                          <w:iCs w:val="0"/>
                          <w:color w:val="auto"/>
                          <w:sz w:val="22"/>
                          <w:szCs w:val="22"/>
                        </w:rPr>
                        <w:t xml:space="preserve">Figure </w:t>
                      </w:r>
                      <w:r w:rsidR="00AD159C" w:rsidRPr="00FB38B2">
                        <w:rPr>
                          <w:i w:val="0"/>
                          <w:iCs w:val="0"/>
                          <w:color w:val="auto"/>
                          <w:sz w:val="22"/>
                          <w:szCs w:val="22"/>
                        </w:rPr>
                        <w:fldChar w:fldCharType="begin"/>
                      </w:r>
                      <w:r w:rsidR="00AD159C" w:rsidRPr="00FB38B2">
                        <w:rPr>
                          <w:i w:val="0"/>
                          <w:iCs w:val="0"/>
                          <w:color w:val="auto"/>
                          <w:sz w:val="22"/>
                          <w:szCs w:val="22"/>
                        </w:rPr>
                        <w:instrText xml:space="preserve"> SEQ Figure \* ARABIC </w:instrText>
                      </w:r>
                      <w:r w:rsidR="00AD159C" w:rsidRPr="00FB38B2">
                        <w:rPr>
                          <w:i w:val="0"/>
                          <w:iCs w:val="0"/>
                          <w:color w:val="auto"/>
                          <w:sz w:val="22"/>
                          <w:szCs w:val="22"/>
                        </w:rPr>
                        <w:fldChar w:fldCharType="separate"/>
                      </w:r>
                      <w:r w:rsidR="00D94455" w:rsidRPr="00FB38B2">
                        <w:rPr>
                          <w:i w:val="0"/>
                          <w:iCs w:val="0"/>
                          <w:noProof/>
                          <w:color w:val="auto"/>
                          <w:sz w:val="22"/>
                          <w:szCs w:val="22"/>
                        </w:rPr>
                        <w:t>6</w:t>
                      </w:r>
                      <w:r w:rsidR="00AD159C" w:rsidRPr="00FB38B2">
                        <w:rPr>
                          <w:i w:val="0"/>
                          <w:iCs w:val="0"/>
                          <w:noProof/>
                          <w:color w:val="auto"/>
                          <w:sz w:val="22"/>
                          <w:szCs w:val="22"/>
                        </w:rPr>
                        <w:fldChar w:fldCharType="end"/>
                      </w:r>
                      <w:r w:rsidRPr="00FB38B2">
                        <w:rPr>
                          <w:i w:val="0"/>
                          <w:iCs w:val="0"/>
                          <w:color w:val="auto"/>
                          <w:sz w:val="22"/>
                          <w:szCs w:val="22"/>
                        </w:rPr>
                        <w:t xml:space="preserve"> Photo of the entrance way to the Hair: Untold Stories exhibition at the Horniman Museum and Gardens</w:t>
                      </w:r>
                      <w:r w:rsidR="00E42077" w:rsidRPr="00FB38B2">
                        <w:rPr>
                          <w:i w:val="0"/>
                          <w:iCs w:val="0"/>
                          <w:color w:val="auto"/>
                          <w:sz w:val="22"/>
                          <w:szCs w:val="22"/>
                        </w:rPr>
                        <w:t>, i</w:t>
                      </w:r>
                      <w:r w:rsidRPr="00FB38B2">
                        <w:rPr>
                          <w:i w:val="0"/>
                          <w:iCs w:val="0"/>
                          <w:color w:val="auto"/>
                          <w:sz w:val="22"/>
                          <w:szCs w:val="22"/>
                        </w:rPr>
                        <w:t>ncluding the additional illustrations commissioned to add to the 2D design</w:t>
                      </w:r>
                      <w:r w:rsidR="00013B3D" w:rsidRPr="00FB38B2">
                        <w:rPr>
                          <w:i w:val="0"/>
                          <w:iCs w:val="0"/>
                          <w:color w:val="auto"/>
                          <w:sz w:val="22"/>
                          <w:szCs w:val="22"/>
                        </w:rPr>
                        <w:t xml:space="preserve"> and Cult Hair exhibition photos from Infringe.com</w:t>
                      </w:r>
                    </w:p>
                  </w:txbxContent>
                </v:textbox>
                <w10:anchorlock/>
              </v:shape>
            </w:pict>
          </mc:Fallback>
        </mc:AlternateContent>
      </w:r>
      <w:r w:rsidR="00467A14" w:rsidRPr="006B01B3">
        <w:rPr>
          <w:rFonts w:cs="Calibri"/>
          <w:shd w:val="clear" w:color="auto" w:fill="FFFFFF"/>
        </w:rPr>
        <w:t xml:space="preserve">Some of the 3D and 2D design is very specific to the Studio </w:t>
      </w:r>
      <w:r w:rsidR="00E42077" w:rsidRPr="006B01B3">
        <w:rPr>
          <w:rFonts w:cs="Calibri"/>
          <w:shd w:val="clear" w:color="auto" w:fill="FFFFFF"/>
        </w:rPr>
        <w:t xml:space="preserve">Gallery </w:t>
      </w:r>
      <w:r w:rsidR="00467A14" w:rsidRPr="006B01B3">
        <w:rPr>
          <w:rFonts w:cs="Calibri"/>
          <w:shd w:val="clear" w:color="auto" w:fill="FFFFFF"/>
        </w:rPr>
        <w:t>layout</w:t>
      </w:r>
      <w:r w:rsidR="00792F21" w:rsidRPr="006B01B3">
        <w:rPr>
          <w:rFonts w:cs="Calibri"/>
          <w:shd w:val="clear" w:color="auto" w:fill="FFFFFF"/>
        </w:rPr>
        <w:t>,</w:t>
      </w:r>
      <w:r w:rsidR="00467A14" w:rsidRPr="006B01B3">
        <w:rPr>
          <w:rFonts w:cs="Calibri"/>
          <w:shd w:val="clear" w:color="auto" w:fill="FFFFFF"/>
        </w:rPr>
        <w:t xml:space="preserve"> and future exhibitions could have more generic design consideration or include budget for bespoke design elements for each host venue. </w:t>
      </w:r>
      <w:r w:rsidR="00AB634F" w:rsidRPr="006B01B3">
        <w:rPr>
          <w:rFonts w:cs="Calibri"/>
          <w:shd w:val="clear" w:color="auto" w:fill="FFFFFF"/>
        </w:rPr>
        <w:t xml:space="preserve">The design process would be aided if tour venues were able to provide </w:t>
      </w:r>
      <w:r w:rsidR="00EF7C3D" w:rsidRPr="006B01B3">
        <w:rPr>
          <w:rFonts w:cs="Calibri"/>
          <w:shd w:val="clear" w:color="auto" w:fill="FFFFFF"/>
        </w:rPr>
        <w:t xml:space="preserve">dimensions and plans for intended spaces for the exhibition early in the process. </w:t>
      </w:r>
      <w:r w:rsidR="00467A14" w:rsidRPr="006B01B3">
        <w:rPr>
          <w:rFonts w:cs="Calibri"/>
          <w:shd w:val="clear" w:color="auto" w:fill="FFFFFF"/>
        </w:rPr>
        <w:t>Overall, t</w:t>
      </w:r>
      <w:r w:rsidR="00D17F3D" w:rsidRPr="006B01B3">
        <w:rPr>
          <w:rFonts w:cs="Calibri"/>
          <w:shd w:val="clear" w:color="auto" w:fill="FFFFFF"/>
        </w:rPr>
        <w:t>he finished product is a high-quality exhibition with excellent</w:t>
      </w:r>
      <w:r w:rsidR="00792F21" w:rsidRPr="006B01B3">
        <w:rPr>
          <w:rFonts w:cs="Calibri"/>
          <w:shd w:val="clear" w:color="auto" w:fill="FFFFFF"/>
        </w:rPr>
        <w:t>-</w:t>
      </w:r>
      <w:r w:rsidR="00D17F3D" w:rsidRPr="006B01B3">
        <w:rPr>
          <w:rFonts w:cs="Calibri"/>
          <w:shd w:val="clear" w:color="auto" w:fill="FFFFFF"/>
        </w:rPr>
        <w:t xml:space="preserve">quality design, </w:t>
      </w:r>
      <w:r w:rsidR="00467A14" w:rsidRPr="006B01B3">
        <w:rPr>
          <w:rFonts w:cs="Calibri"/>
          <w:shd w:val="clear" w:color="auto" w:fill="FFFFFF"/>
        </w:rPr>
        <w:t xml:space="preserve">mindful </w:t>
      </w:r>
      <w:r w:rsidR="00D17F3D" w:rsidRPr="006B01B3">
        <w:rPr>
          <w:rFonts w:cs="Calibri"/>
          <w:shd w:val="clear" w:color="auto" w:fill="FFFFFF"/>
        </w:rPr>
        <w:t>curation and imaginative object display.</w:t>
      </w:r>
      <w:r w:rsidR="00467A14" w:rsidRPr="006B01B3">
        <w:rPr>
          <w:rFonts w:cs="Calibri"/>
          <w:shd w:val="clear" w:color="auto" w:fill="FFFFFF"/>
        </w:rPr>
        <w:t xml:space="preserve"> </w:t>
      </w:r>
    </w:p>
    <w:p w14:paraId="342B2F12" w14:textId="6CDB2695" w:rsidR="006D740A" w:rsidRPr="006B01B3" w:rsidRDefault="006D740A">
      <w:pPr>
        <w:spacing w:after="160" w:line="259" w:lineRule="auto"/>
        <w:rPr>
          <w:b/>
          <w:bCs/>
        </w:rPr>
      </w:pPr>
    </w:p>
    <w:p w14:paraId="3B6B544E" w14:textId="2615FA2C" w:rsidR="005B6ABC" w:rsidRPr="006B01B3" w:rsidRDefault="005B6ABC" w:rsidP="008324A3">
      <w:r w:rsidRPr="006B01B3">
        <w:rPr>
          <w:b/>
          <w:bCs/>
        </w:rPr>
        <w:t>Community collaboration and co-production</w:t>
      </w:r>
    </w:p>
    <w:p w14:paraId="3AAC1D67" w14:textId="55D8BD62" w:rsidR="00C47C79" w:rsidRPr="006B01B3" w:rsidRDefault="009E3F3D" w:rsidP="005B6ABC">
      <w:r w:rsidRPr="006B01B3">
        <w:t>The relevance of hair to a wide range of people and to contemporary narratives around identity, gender and self-expression</w:t>
      </w:r>
      <w:r w:rsidR="005B6ABC" w:rsidRPr="006B01B3">
        <w:t xml:space="preserve"> made it an appropriate topic for community co-creation and co-curation. </w:t>
      </w:r>
    </w:p>
    <w:p w14:paraId="68EDAB9E" w14:textId="7BE4BD0B" w:rsidR="00C47C79" w:rsidRPr="006B01B3" w:rsidRDefault="003B25E2" w:rsidP="00C47C79">
      <w:pPr>
        <w:jc w:val="right"/>
      </w:pPr>
      <w:r w:rsidRPr="006B01B3">
        <w:rPr>
          <w:noProof/>
        </w:rPr>
        <w:drawing>
          <wp:inline distT="0" distB="0" distL="0" distR="0" wp14:anchorId="0970908D" wp14:editId="1F41D142">
            <wp:extent cx="4995969" cy="2424683"/>
            <wp:effectExtent l="0" t="0" r="0" b="0"/>
            <wp:docPr id="9" name="Picture 9" descr="Table showing increasing level of community involvement, impact and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showing increasing level of community involvement, impact and trust"/>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5015914" cy="2434363"/>
                    </a:xfrm>
                    <a:prstGeom prst="rect">
                      <a:avLst/>
                    </a:prstGeom>
                  </pic:spPr>
                </pic:pic>
              </a:graphicData>
            </a:graphic>
          </wp:inline>
        </w:drawing>
      </w:r>
    </w:p>
    <w:p w14:paraId="5352CAAC" w14:textId="77777777" w:rsidR="00FB38B2" w:rsidRPr="00FB38B2" w:rsidRDefault="00FB38B2" w:rsidP="00FB38B2">
      <w:pPr>
        <w:pStyle w:val="Caption"/>
        <w:rPr>
          <w:i w:val="0"/>
          <w:iCs w:val="0"/>
          <w:color w:val="auto"/>
          <w:sz w:val="22"/>
          <w:szCs w:val="22"/>
        </w:rPr>
      </w:pPr>
      <w:r w:rsidRPr="00FB38B2">
        <w:rPr>
          <w:i w:val="0"/>
          <w:iCs w:val="0"/>
          <w:color w:val="auto"/>
          <w:sz w:val="22"/>
          <w:szCs w:val="22"/>
        </w:rPr>
        <w:t xml:space="preserve">Figure </w:t>
      </w:r>
      <w:r w:rsidRPr="00FB38B2">
        <w:rPr>
          <w:i w:val="0"/>
          <w:iCs w:val="0"/>
          <w:color w:val="auto"/>
          <w:sz w:val="22"/>
          <w:szCs w:val="22"/>
        </w:rPr>
        <w:fldChar w:fldCharType="begin"/>
      </w:r>
      <w:r w:rsidRPr="00FB38B2">
        <w:rPr>
          <w:i w:val="0"/>
          <w:iCs w:val="0"/>
          <w:color w:val="auto"/>
          <w:sz w:val="22"/>
          <w:szCs w:val="22"/>
        </w:rPr>
        <w:instrText xml:space="preserve"> SEQ Figure \* ARABIC </w:instrText>
      </w:r>
      <w:r w:rsidRPr="00FB38B2">
        <w:rPr>
          <w:i w:val="0"/>
          <w:iCs w:val="0"/>
          <w:color w:val="auto"/>
          <w:sz w:val="22"/>
          <w:szCs w:val="22"/>
        </w:rPr>
        <w:fldChar w:fldCharType="separate"/>
      </w:r>
      <w:r w:rsidRPr="00FB38B2">
        <w:rPr>
          <w:i w:val="0"/>
          <w:iCs w:val="0"/>
          <w:noProof/>
          <w:color w:val="auto"/>
          <w:sz w:val="22"/>
          <w:szCs w:val="22"/>
        </w:rPr>
        <w:t>7</w:t>
      </w:r>
      <w:r w:rsidRPr="00FB38B2">
        <w:rPr>
          <w:i w:val="0"/>
          <w:iCs w:val="0"/>
          <w:noProof/>
          <w:color w:val="auto"/>
          <w:sz w:val="22"/>
          <w:szCs w:val="22"/>
        </w:rPr>
        <w:fldChar w:fldCharType="end"/>
      </w:r>
      <w:r w:rsidRPr="00FB38B2">
        <w:rPr>
          <w:i w:val="0"/>
          <w:iCs w:val="0"/>
          <w:color w:val="auto"/>
          <w:sz w:val="22"/>
          <w:szCs w:val="22"/>
        </w:rPr>
        <w:t xml:space="preserve"> Community Engagement Continuum, developed by the Clinical and Translational Science Awards Consortium (2011).</w:t>
      </w:r>
    </w:p>
    <w:p w14:paraId="6B55BD79" w14:textId="77777777" w:rsidR="00FB38B2" w:rsidRDefault="00FB38B2" w:rsidP="00FB38B2">
      <w:pPr>
        <w:rPr>
          <w:rFonts w:cstheme="minorHAnsi"/>
          <w:b/>
          <w:bCs/>
        </w:rPr>
      </w:pPr>
    </w:p>
    <w:p w14:paraId="4A67924D" w14:textId="2E115E27" w:rsidR="005B6ABC" w:rsidRPr="00FB38B2" w:rsidRDefault="00C47C79" w:rsidP="00C47C79">
      <w:pPr>
        <w:jc w:val="right"/>
        <w:rPr>
          <w:rFonts w:cstheme="minorHAnsi"/>
          <w:b/>
          <w:bCs/>
        </w:rPr>
      </w:pPr>
      <w:r w:rsidRPr="00FB38B2">
        <w:rPr>
          <w:rFonts w:cstheme="minorHAnsi"/>
          <w:b/>
          <w:bCs/>
        </w:rPr>
        <w:t>‘</w:t>
      </w:r>
      <w:r w:rsidRPr="00FB38B2">
        <w:rPr>
          <w:rFonts w:cstheme="minorHAnsi"/>
          <w:b/>
          <w:bCs/>
          <w:shd w:val="clear" w:color="auto" w:fill="FFFFFF"/>
        </w:rPr>
        <w:t>Hair is so familiar to us that we rarely stop to think about what an extraordinary fibre it is</w:t>
      </w:r>
      <w:r w:rsidRPr="00FB38B2">
        <w:rPr>
          <w:rStyle w:val="Emphasis"/>
          <w:rFonts w:cstheme="minorHAnsi"/>
          <w:b/>
          <w:bCs/>
          <w:i w:val="0"/>
          <w:iCs w:val="0"/>
          <w:shd w:val="clear" w:color="auto" w:fill="FFFFFF"/>
        </w:rPr>
        <w:t>.’ Ex</w:t>
      </w:r>
      <w:r w:rsidR="0012370A" w:rsidRPr="00FB38B2">
        <w:rPr>
          <w:rStyle w:val="Emphasis"/>
          <w:rFonts w:cstheme="minorHAnsi"/>
          <w:b/>
          <w:bCs/>
          <w:i w:val="0"/>
          <w:iCs w:val="0"/>
          <w:shd w:val="clear" w:color="auto" w:fill="FFFFFF"/>
        </w:rPr>
        <w:t>tract from ex</w:t>
      </w:r>
      <w:r w:rsidRPr="00FB38B2">
        <w:rPr>
          <w:rStyle w:val="Emphasis"/>
          <w:rFonts w:cstheme="minorHAnsi"/>
          <w:b/>
          <w:bCs/>
          <w:i w:val="0"/>
          <w:iCs w:val="0"/>
          <w:shd w:val="clear" w:color="auto" w:fill="FFFFFF"/>
        </w:rPr>
        <w:t>hibition marketing</w:t>
      </w:r>
    </w:p>
    <w:p w14:paraId="00E5D392" w14:textId="191EF3AE" w:rsidR="00C47C79" w:rsidRPr="006B01B3" w:rsidRDefault="00C47C79" w:rsidP="005B6ABC"/>
    <w:p w14:paraId="66D04CE3" w14:textId="4F9363B2" w:rsidR="00A725BE" w:rsidRPr="006B01B3" w:rsidRDefault="0021088D" w:rsidP="00C47C79">
      <w:r w:rsidRPr="006B01B3">
        <w:t>T</w:t>
      </w:r>
      <w:r w:rsidR="00C47C79" w:rsidRPr="006B01B3">
        <w:t xml:space="preserve">he </w:t>
      </w:r>
      <w:r w:rsidRPr="006B01B3">
        <w:t xml:space="preserve">exhibition development team </w:t>
      </w:r>
      <w:r w:rsidR="00C47C79" w:rsidRPr="006B01B3">
        <w:t xml:space="preserve">recruited 20 people from the diverse </w:t>
      </w:r>
      <w:r w:rsidR="001A6D55" w:rsidRPr="006B01B3">
        <w:t>S</w:t>
      </w:r>
      <w:r w:rsidR="00C47C79" w:rsidRPr="006B01B3">
        <w:t xml:space="preserve">outh London community to share their hair stories. The </w:t>
      </w:r>
      <w:r w:rsidR="00B40348" w:rsidRPr="006B01B3">
        <w:t xml:space="preserve">community </w:t>
      </w:r>
      <w:r w:rsidR="00C47C79" w:rsidRPr="006B01B3">
        <w:t>fieldworkers met biweekly on Zoom to share their hair stories, learn about interviewing techniques</w:t>
      </w:r>
      <w:r w:rsidR="001A6D55" w:rsidRPr="006B01B3">
        <w:t xml:space="preserve"> and</w:t>
      </w:r>
      <w:r w:rsidR="00C47C79" w:rsidRPr="006B01B3">
        <w:t xml:space="preserve"> museum curation, and </w:t>
      </w:r>
      <w:r w:rsidR="001A6D55" w:rsidRPr="006B01B3">
        <w:t xml:space="preserve">to </w:t>
      </w:r>
      <w:r w:rsidR="00C47C79" w:rsidRPr="006B01B3">
        <w:t>meet artists and anthropologists who work with hair.</w:t>
      </w:r>
      <w:r w:rsidR="00F06FCF" w:rsidRPr="006B01B3">
        <w:t xml:space="preserve"> </w:t>
      </w:r>
      <w:r w:rsidRPr="006B01B3">
        <w:t xml:space="preserve">In addition, the team worked with a range of artists and creative practitioners. </w:t>
      </w:r>
      <w:r w:rsidR="00A725BE" w:rsidRPr="006B01B3">
        <w:t>The illustrator who produced illustrations that feature heavily in the exhibition visual story was originally recruited into the project as a community fieldworker.</w:t>
      </w:r>
    </w:p>
    <w:p w14:paraId="29330C0C" w14:textId="399C5EF5" w:rsidR="00A725BE" w:rsidRPr="006B01B3" w:rsidRDefault="00A725BE" w:rsidP="00C47C79"/>
    <w:p w14:paraId="06484AB8" w14:textId="1E47DAC2" w:rsidR="008879DB" w:rsidRPr="006B01B3" w:rsidRDefault="00B40348" w:rsidP="00C47C79">
      <w:r w:rsidRPr="006B01B3">
        <w:t>Together, these external members of the exhibition development team are termed ‘community collaborators’ for the remainder of this report.</w:t>
      </w:r>
    </w:p>
    <w:p w14:paraId="787C8CB2" w14:textId="6C48988F" w:rsidR="008879DB" w:rsidRPr="006B01B3" w:rsidRDefault="008879DB" w:rsidP="00C47C79"/>
    <w:p w14:paraId="69E2FE53" w14:textId="7D55195C" w:rsidR="0021088D" w:rsidRPr="006B01B3" w:rsidRDefault="00D47925" w:rsidP="00C47C79">
      <w:r w:rsidRPr="006B01B3">
        <w:t>T</w:t>
      </w:r>
      <w:r w:rsidR="0021088D" w:rsidRPr="006B01B3">
        <w:t xml:space="preserve">he </w:t>
      </w:r>
      <w:r w:rsidR="00340004" w:rsidRPr="006B01B3">
        <w:t xml:space="preserve">community </w:t>
      </w:r>
      <w:r w:rsidR="0021088D" w:rsidRPr="006B01B3">
        <w:t xml:space="preserve">collaborators </w:t>
      </w:r>
      <w:r w:rsidRPr="006B01B3">
        <w:t xml:space="preserve">themselves </w:t>
      </w:r>
      <w:r w:rsidR="0021088D" w:rsidRPr="006B01B3">
        <w:t xml:space="preserve">were experts through lived experience, for example of living with a hair-related condition. Together, they brought more voices to the exhibition – not just their own but others within their community </w:t>
      </w:r>
      <w:r w:rsidR="008879DB" w:rsidRPr="006B01B3">
        <w:t xml:space="preserve">(geographic-, experiential-, professional- or interest-based community). </w:t>
      </w:r>
    </w:p>
    <w:p w14:paraId="2A17B1B9" w14:textId="77777777" w:rsidR="00EF7C3D" w:rsidRPr="006B01B3" w:rsidRDefault="00EF7C3D" w:rsidP="00C47C79"/>
    <w:p w14:paraId="51EB75CA" w14:textId="53724618" w:rsidR="00EF7C3D" w:rsidRPr="006B01B3" w:rsidRDefault="00340004" w:rsidP="00C47C79">
      <w:r w:rsidRPr="006B01B3">
        <w:t>The level and nature of i</w:t>
      </w:r>
      <w:r w:rsidR="00F06FCF" w:rsidRPr="006B01B3">
        <w:t xml:space="preserve">nvolvement of community members and creative practitioners </w:t>
      </w:r>
      <w:r w:rsidRPr="006B01B3">
        <w:t xml:space="preserve">in the process </w:t>
      </w:r>
      <w:r w:rsidR="00F06FCF" w:rsidRPr="006B01B3">
        <w:t>sat at various points on the continuum of community engagement, see diagram</w:t>
      </w:r>
      <w:r w:rsidR="00EF7C3D" w:rsidRPr="006B01B3">
        <w:t xml:space="preserve"> below</w:t>
      </w:r>
      <w:r w:rsidR="00F06FCF" w:rsidRPr="006B01B3">
        <w:t>.</w:t>
      </w:r>
      <w:r w:rsidR="008E218C" w:rsidRPr="006B01B3">
        <w:t xml:space="preserve"> </w:t>
      </w:r>
      <w:r w:rsidRPr="006B01B3">
        <w:t xml:space="preserve">During the exhibition development process, this </w:t>
      </w:r>
      <w:r w:rsidR="008E218C" w:rsidRPr="006B01B3">
        <w:t>ranged from ‘Consult’ to ‘Collaborate’.</w:t>
      </w:r>
      <w:r w:rsidR="00E5051A" w:rsidRPr="006B01B3">
        <w:t xml:space="preserve"> </w:t>
      </w:r>
    </w:p>
    <w:p w14:paraId="59B8E298" w14:textId="261F61E5" w:rsidR="00761405" w:rsidRPr="006B01B3" w:rsidRDefault="00761405" w:rsidP="00C47C79"/>
    <w:p w14:paraId="4DDCBBFE" w14:textId="15DB6103" w:rsidR="008879DB" w:rsidRPr="006B01B3" w:rsidRDefault="00E5051A" w:rsidP="00C47C79">
      <w:r w:rsidRPr="006B01B3">
        <w:t>Having discussions internally</w:t>
      </w:r>
      <w:r w:rsidR="00340004" w:rsidRPr="006B01B3">
        <w:t xml:space="preserve">, </w:t>
      </w:r>
      <w:r w:rsidRPr="006B01B3">
        <w:t>and with community collaborators</w:t>
      </w:r>
      <w:r w:rsidR="00490B58" w:rsidRPr="006B01B3">
        <w:t>,</w:t>
      </w:r>
      <w:r w:rsidRPr="006B01B3">
        <w:t xml:space="preserve"> about the </w:t>
      </w:r>
      <w:r w:rsidR="00340004" w:rsidRPr="006B01B3">
        <w:t xml:space="preserve">desired </w:t>
      </w:r>
      <w:r w:rsidRPr="006B01B3">
        <w:t>nature and level of partnership</w:t>
      </w:r>
      <w:r w:rsidR="00340004" w:rsidRPr="006B01B3">
        <w:t xml:space="preserve"> during the initial exhibition development process will help to ensure a mutual understanding of how community collaborators will be involved in the process, the level of commitment and how any content created will be treated. This would also allow adequate resource, expertise and time to be factored into the museum and contractor development team to ensure community collaborators can be supported to be involved at the agreed level in the process.</w:t>
      </w:r>
    </w:p>
    <w:p w14:paraId="281D258C" w14:textId="32FA8BB2" w:rsidR="008879DB" w:rsidRPr="006B01B3" w:rsidRDefault="008879DB" w:rsidP="00C47C79"/>
    <w:p w14:paraId="451239E6" w14:textId="46B05F39" w:rsidR="00B1225D" w:rsidRPr="006B01B3" w:rsidRDefault="009A0655" w:rsidP="00C47C79">
      <w:r w:rsidRPr="006B01B3">
        <w:t>Community collaborators felt that the exhibition development process was inclusive</w:t>
      </w:r>
      <w:r w:rsidR="00B1225D" w:rsidRPr="006B01B3">
        <w:t xml:space="preserve"> and</w:t>
      </w:r>
      <w:r w:rsidR="00A8787E" w:rsidRPr="006B01B3">
        <w:t xml:space="preserve"> that</w:t>
      </w:r>
      <w:r w:rsidR="00B1225D" w:rsidRPr="006B01B3">
        <w:t xml:space="preserve"> diversity of opinion and voice was welcome.</w:t>
      </w:r>
    </w:p>
    <w:p w14:paraId="38C45635" w14:textId="2DA2499B" w:rsidR="00B1225D" w:rsidRPr="006B01B3" w:rsidRDefault="00B1225D" w:rsidP="00C47C79"/>
    <w:p w14:paraId="36C4B6A2" w14:textId="53ACC23A" w:rsidR="00B1225D" w:rsidRPr="00FB38B2" w:rsidRDefault="00B1225D" w:rsidP="00B1225D">
      <w:pPr>
        <w:jc w:val="right"/>
        <w:rPr>
          <w:b/>
          <w:bCs/>
        </w:rPr>
      </w:pPr>
      <w:r w:rsidRPr="00FB38B2">
        <w:rPr>
          <w:rFonts w:cstheme="minorHAnsi"/>
          <w:b/>
          <w:bCs/>
          <w:shd w:val="clear" w:color="auto" w:fill="FFFFFF"/>
        </w:rPr>
        <w:t>‘The fieldworkers felt like a diverse group and the team were great at being very inclusive. They gave us opportunity to raise questions and concerns</w:t>
      </w:r>
      <w:r w:rsidR="00AC0A71" w:rsidRPr="00FB38B2">
        <w:rPr>
          <w:rFonts w:cstheme="minorHAnsi"/>
          <w:b/>
          <w:bCs/>
          <w:shd w:val="clear" w:color="auto" w:fill="FFFFFF"/>
        </w:rPr>
        <w:t>,</w:t>
      </w:r>
      <w:r w:rsidRPr="00FB38B2">
        <w:rPr>
          <w:rFonts w:cstheme="minorHAnsi"/>
          <w:b/>
          <w:bCs/>
          <w:shd w:val="clear" w:color="auto" w:fill="FFFFFF"/>
        </w:rPr>
        <w:t xml:space="preserve"> and in terms of ethnicity, gender ID and cultural background, it was very inclusive.’</w:t>
      </w:r>
      <w:r w:rsidRPr="00FB38B2">
        <w:rPr>
          <w:b/>
          <w:bCs/>
        </w:rPr>
        <w:t xml:space="preserve"> Community collaborators</w:t>
      </w:r>
    </w:p>
    <w:p w14:paraId="7F3A9DB6" w14:textId="77777777" w:rsidR="00B1225D" w:rsidRPr="006B01B3" w:rsidRDefault="00B1225D" w:rsidP="00C47C79"/>
    <w:p w14:paraId="56A21849" w14:textId="339F3ED7" w:rsidR="009A0655" w:rsidRPr="006B01B3" w:rsidRDefault="00B1225D" w:rsidP="00C47C79">
      <w:r w:rsidRPr="006B01B3">
        <w:t>The staff team worked hard to ensure a safe and welcoming environment for collaboration and contributions was established and maintained.</w:t>
      </w:r>
    </w:p>
    <w:p w14:paraId="138F96E8" w14:textId="77777777" w:rsidR="009A0655" w:rsidRPr="006B01B3" w:rsidRDefault="009A0655" w:rsidP="00C47C79"/>
    <w:p w14:paraId="2585AD67" w14:textId="15C09BD8" w:rsidR="009A0655" w:rsidRPr="00FB38B2" w:rsidRDefault="00B1225D" w:rsidP="00B1225D">
      <w:pPr>
        <w:jc w:val="right"/>
        <w:rPr>
          <w:b/>
          <w:bCs/>
        </w:rPr>
      </w:pPr>
      <w:r w:rsidRPr="00FB38B2">
        <w:rPr>
          <w:rFonts w:cstheme="minorHAnsi"/>
          <w:b/>
          <w:bCs/>
          <w:shd w:val="clear" w:color="auto" w:fill="FFFFFF"/>
        </w:rPr>
        <w:t>‘The community engagement project that fed into the museum was done carefully, people felt involved and things developed out of other things, like the illustrator who was originally involved as a community fieldworker. Local people felt genuinely involved</w:t>
      </w:r>
      <w:r w:rsidR="00AC0A71" w:rsidRPr="00FB38B2">
        <w:rPr>
          <w:rFonts w:cstheme="minorHAnsi"/>
          <w:b/>
          <w:bCs/>
          <w:shd w:val="clear" w:color="auto" w:fill="FFFFFF"/>
        </w:rPr>
        <w:t xml:space="preserve"> </w:t>
      </w:r>
      <w:r w:rsidR="00AC0A71" w:rsidRPr="00FB38B2">
        <w:rPr>
          <w:b/>
          <w:bCs/>
        </w:rPr>
        <w:t>–</w:t>
      </w:r>
      <w:r w:rsidRPr="00FB38B2">
        <w:rPr>
          <w:rFonts w:cstheme="minorHAnsi"/>
          <w:b/>
          <w:bCs/>
          <w:shd w:val="clear" w:color="auto" w:fill="FFFFFF"/>
        </w:rPr>
        <w:t xml:space="preserve"> that was good. That really showed at the opening also</w:t>
      </w:r>
      <w:r w:rsidR="00AC0A71" w:rsidRPr="00FB38B2">
        <w:rPr>
          <w:rFonts w:cstheme="minorHAnsi"/>
          <w:b/>
          <w:bCs/>
          <w:shd w:val="clear" w:color="auto" w:fill="FFFFFF"/>
        </w:rPr>
        <w:t>;</w:t>
      </w:r>
      <w:r w:rsidRPr="00FB38B2">
        <w:rPr>
          <w:rFonts w:cstheme="minorHAnsi"/>
          <w:b/>
          <w:bCs/>
          <w:shd w:val="clear" w:color="auto" w:fill="FFFFFF"/>
        </w:rPr>
        <w:t xml:space="preserve"> we had people from all different backgrounds and organisations there to see their personal impacts and additions.’</w:t>
      </w:r>
      <w:r w:rsidRPr="00FB38B2">
        <w:rPr>
          <w:b/>
          <w:bCs/>
        </w:rPr>
        <w:t>  Stakeholder</w:t>
      </w:r>
    </w:p>
    <w:p w14:paraId="450CFD1D" w14:textId="77777777" w:rsidR="00B1225D" w:rsidRPr="00FB38B2" w:rsidRDefault="00B1225D" w:rsidP="00C47C79">
      <w:pPr>
        <w:rPr>
          <w:b/>
          <w:bCs/>
        </w:rPr>
      </w:pPr>
    </w:p>
    <w:p w14:paraId="678B2A45" w14:textId="18C45E4F" w:rsidR="00A80255" w:rsidRPr="00FB38B2" w:rsidRDefault="00A80255" w:rsidP="00A80255">
      <w:pPr>
        <w:jc w:val="right"/>
        <w:rPr>
          <w:b/>
          <w:bCs/>
        </w:rPr>
      </w:pPr>
      <w:r w:rsidRPr="00FB38B2">
        <w:rPr>
          <w:rFonts w:cstheme="minorHAnsi"/>
          <w:b/>
          <w:bCs/>
          <w:shd w:val="clear" w:color="auto" w:fill="FFFFFF"/>
        </w:rPr>
        <w:t>‘Sarah worked well with us</w:t>
      </w:r>
      <w:r w:rsidR="00AC0A71" w:rsidRPr="00FB38B2">
        <w:rPr>
          <w:rFonts w:cstheme="minorHAnsi"/>
          <w:b/>
          <w:bCs/>
          <w:shd w:val="clear" w:color="auto" w:fill="FFFFFF"/>
        </w:rPr>
        <w:t>. S</w:t>
      </w:r>
      <w:r w:rsidRPr="00FB38B2">
        <w:rPr>
          <w:rFonts w:cstheme="minorHAnsi"/>
          <w:b/>
          <w:bCs/>
          <w:shd w:val="clear" w:color="auto" w:fill="FFFFFF"/>
        </w:rPr>
        <w:t>he wanted us to have autonomy, flexibility. I think that element was good.’</w:t>
      </w:r>
      <w:r w:rsidRPr="00FB38B2">
        <w:rPr>
          <w:b/>
          <w:bCs/>
        </w:rPr>
        <w:t xml:space="preserve"> Community collaborator</w:t>
      </w:r>
    </w:p>
    <w:p w14:paraId="4DBFF37F" w14:textId="77777777" w:rsidR="00A80255" w:rsidRPr="006B01B3" w:rsidRDefault="00A80255" w:rsidP="00C47C79"/>
    <w:p w14:paraId="2AD78EAF" w14:textId="4062C934" w:rsidR="002B2083" w:rsidRPr="006B01B3" w:rsidRDefault="00E76F16" w:rsidP="00C47C79">
      <w:r w:rsidRPr="006B01B3">
        <w:t xml:space="preserve">The exhibition development team navigated the opportunities presented by community </w:t>
      </w:r>
      <w:r w:rsidR="00F06FCF" w:rsidRPr="006B01B3">
        <w:t>engagement and co-</w:t>
      </w:r>
      <w:r w:rsidRPr="006B01B3">
        <w:t xml:space="preserve">production, for example bringing additional voices into the narrative, but also </w:t>
      </w:r>
      <w:r w:rsidR="007317E4" w:rsidRPr="006B01B3">
        <w:t xml:space="preserve">by </w:t>
      </w:r>
      <w:r w:rsidRPr="006B01B3">
        <w:t xml:space="preserve">the challenges, for example the sheer amount of time needed to involve </w:t>
      </w:r>
      <w:r w:rsidR="00E5051A" w:rsidRPr="006B01B3">
        <w:t xml:space="preserve">and communicate with </w:t>
      </w:r>
      <w:r w:rsidRPr="006B01B3">
        <w:t>others in the already complex process of exhibition development.</w:t>
      </w:r>
      <w:r w:rsidR="00E5051A" w:rsidRPr="006B01B3">
        <w:t xml:space="preserve"> </w:t>
      </w:r>
    </w:p>
    <w:p w14:paraId="79109468" w14:textId="77777777" w:rsidR="002B2083" w:rsidRPr="006B01B3" w:rsidRDefault="002B2083" w:rsidP="00C47C79"/>
    <w:p w14:paraId="1D6F42D0" w14:textId="799B5402" w:rsidR="00743449" w:rsidRPr="00FB38B2" w:rsidRDefault="00743449" w:rsidP="00743449">
      <w:pPr>
        <w:jc w:val="right"/>
        <w:rPr>
          <w:b/>
          <w:bCs/>
        </w:rPr>
      </w:pPr>
      <w:r w:rsidRPr="00FB38B2">
        <w:rPr>
          <w:rFonts w:cstheme="minorHAnsi"/>
          <w:b/>
          <w:bCs/>
          <w:shd w:val="clear" w:color="auto" w:fill="FFFFFF"/>
        </w:rPr>
        <w:t>‘About a dozen different people have contacted me from the Horniman</w:t>
      </w:r>
      <w:r w:rsidR="00735893" w:rsidRPr="00FB38B2">
        <w:rPr>
          <w:rFonts w:cstheme="minorHAnsi"/>
          <w:b/>
          <w:bCs/>
          <w:shd w:val="clear" w:color="auto" w:fill="FFFFFF"/>
        </w:rPr>
        <w:t>; t</w:t>
      </w:r>
      <w:r w:rsidRPr="00FB38B2">
        <w:rPr>
          <w:rFonts w:cstheme="minorHAnsi"/>
          <w:b/>
          <w:bCs/>
          <w:shd w:val="clear" w:color="auto" w:fill="FFFFFF"/>
        </w:rPr>
        <w:t>hey were asking for information, measurements and so on</w:t>
      </w:r>
      <w:r w:rsidR="00735893" w:rsidRPr="00FB38B2">
        <w:rPr>
          <w:rFonts w:cstheme="minorHAnsi"/>
          <w:b/>
          <w:bCs/>
          <w:shd w:val="clear" w:color="auto" w:fill="FFFFFF"/>
        </w:rPr>
        <w:t>. T</w:t>
      </w:r>
      <w:r w:rsidRPr="00FB38B2">
        <w:rPr>
          <w:rFonts w:cstheme="minorHAnsi"/>
          <w:b/>
          <w:bCs/>
          <w:shd w:val="clear" w:color="auto" w:fill="FFFFFF"/>
        </w:rPr>
        <w:t>hat was a bit frustrating because at times they might misinterpret it or get it wrong, but it was in hard copy</w:t>
      </w:r>
      <w:r w:rsidR="00735893" w:rsidRPr="00FB38B2">
        <w:rPr>
          <w:rFonts w:cstheme="minorHAnsi"/>
          <w:b/>
          <w:bCs/>
          <w:shd w:val="clear" w:color="auto" w:fill="FFFFFF"/>
        </w:rPr>
        <w:t>,</w:t>
      </w:r>
      <w:r w:rsidRPr="00FB38B2">
        <w:rPr>
          <w:rFonts w:cstheme="minorHAnsi"/>
          <w:b/>
          <w:bCs/>
          <w:shd w:val="clear" w:color="auto" w:fill="FFFFFF"/>
        </w:rPr>
        <w:t xml:space="preserve"> so that was frustrating. I had to re-do some things for them several times. That’s a lot in my experience</w:t>
      </w:r>
      <w:r w:rsidR="00735893" w:rsidRPr="00FB38B2">
        <w:rPr>
          <w:rFonts w:cstheme="minorHAnsi"/>
          <w:b/>
          <w:bCs/>
          <w:shd w:val="clear" w:color="auto" w:fill="FFFFFF"/>
        </w:rPr>
        <w:t>.</w:t>
      </w:r>
      <w:r w:rsidRPr="00FB38B2">
        <w:rPr>
          <w:rFonts w:cstheme="minorHAnsi"/>
          <w:b/>
          <w:bCs/>
          <w:shd w:val="clear" w:color="auto" w:fill="FFFFFF"/>
        </w:rPr>
        <w:t>’</w:t>
      </w:r>
      <w:r w:rsidRPr="00FB38B2">
        <w:rPr>
          <w:b/>
          <w:bCs/>
        </w:rPr>
        <w:t>  Fieldworker</w:t>
      </w:r>
    </w:p>
    <w:p w14:paraId="7EF8BA97" w14:textId="77777777" w:rsidR="00743449" w:rsidRPr="006B01B3" w:rsidRDefault="00743449" w:rsidP="00C47C79"/>
    <w:p w14:paraId="0D35DF7F" w14:textId="39DC07F0" w:rsidR="00E76F16" w:rsidRPr="006B01B3" w:rsidRDefault="00BE4900" w:rsidP="00C47C79">
      <w:r w:rsidRPr="006B01B3">
        <w:t>Additional challenges were posed by</w:t>
      </w:r>
      <w:r w:rsidR="00E5051A" w:rsidRPr="006B01B3">
        <w:t xml:space="preserve"> bringing others into </w:t>
      </w:r>
      <w:r w:rsidR="002B2083" w:rsidRPr="006B01B3">
        <w:t>the</w:t>
      </w:r>
      <w:r w:rsidR="00E5051A" w:rsidRPr="006B01B3">
        <w:t xml:space="preserve"> iterative</w:t>
      </w:r>
      <w:r w:rsidR="00F8362F" w:rsidRPr="006B01B3">
        <w:t>,</w:t>
      </w:r>
      <w:r w:rsidR="00E5051A" w:rsidRPr="006B01B3">
        <w:t xml:space="preserve"> ‘messy’ </w:t>
      </w:r>
      <w:r w:rsidR="002B2083" w:rsidRPr="006B01B3">
        <w:t xml:space="preserve">and often pressured </w:t>
      </w:r>
      <w:r w:rsidR="00E5051A" w:rsidRPr="006B01B3">
        <w:t>process</w:t>
      </w:r>
      <w:r w:rsidR="00A84F2D" w:rsidRPr="006B01B3">
        <w:t xml:space="preserve"> </w:t>
      </w:r>
      <w:r w:rsidR="002B2083" w:rsidRPr="006B01B3">
        <w:t xml:space="preserve">of exhibition development. </w:t>
      </w:r>
      <w:r w:rsidR="00A84F2D" w:rsidRPr="006B01B3">
        <w:t xml:space="preserve">where </w:t>
      </w:r>
      <w:r w:rsidR="00F8362F" w:rsidRPr="006B01B3">
        <w:t>i</w:t>
      </w:r>
      <w:r w:rsidR="00A84F2D" w:rsidRPr="006B01B3">
        <w:t>t can be hard for those new to exhibition development to see where the team is in the process, next steps, how decisions are being made and with whom ‘power’ lies, for example on editorial decisions</w:t>
      </w:r>
      <w:r w:rsidR="00E5051A" w:rsidRPr="006B01B3">
        <w:t>.</w:t>
      </w:r>
    </w:p>
    <w:p w14:paraId="33C606BC" w14:textId="4EFD309D" w:rsidR="00A84F2D" w:rsidRPr="006B01B3" w:rsidRDefault="00A84F2D" w:rsidP="00C47C79"/>
    <w:p w14:paraId="204FE27F" w14:textId="224BC2AC" w:rsidR="00A84F2D" w:rsidRPr="006B01B3" w:rsidRDefault="00A84F2D" w:rsidP="00A84F2D">
      <w:r w:rsidRPr="006B01B3">
        <w:t>There are inevitably lessons learnt from the process</w:t>
      </w:r>
      <w:r w:rsidR="00322672" w:rsidRPr="006B01B3">
        <w:t>, for example</w:t>
      </w:r>
      <w:r w:rsidR="00B31823" w:rsidRPr="006B01B3">
        <w:t xml:space="preserve"> e</w:t>
      </w:r>
      <w:r w:rsidR="00322672" w:rsidRPr="006B01B3">
        <w:t xml:space="preserve">xternal stakeholders and community collaborators </w:t>
      </w:r>
      <w:r w:rsidR="00695A68" w:rsidRPr="006B01B3">
        <w:t>found it hard to understand the exhibition development process and the model of consultation/co-production:</w:t>
      </w:r>
      <w:r w:rsidRPr="006B01B3">
        <w:t xml:space="preserve"> </w:t>
      </w:r>
    </w:p>
    <w:p w14:paraId="33B0DEC1" w14:textId="77777777" w:rsidR="00A84F2D" w:rsidRPr="006B01B3" w:rsidRDefault="00A84F2D" w:rsidP="00A84F2D"/>
    <w:p w14:paraId="235E69EE" w14:textId="7837F83B" w:rsidR="00A84F2D" w:rsidRPr="00FB38B2" w:rsidRDefault="00A84F2D" w:rsidP="00A84F2D">
      <w:pPr>
        <w:jc w:val="right"/>
        <w:rPr>
          <w:b/>
          <w:bCs/>
        </w:rPr>
      </w:pPr>
      <w:r w:rsidRPr="00FB38B2">
        <w:rPr>
          <w:rFonts w:cstheme="minorHAnsi"/>
          <w:b/>
          <w:bCs/>
          <w:shd w:val="clear" w:color="auto" w:fill="FFFFFF"/>
        </w:rPr>
        <w:t>‘It has always been unclear what the eventual aim was, and how much was envisaged as being a partnership. I think we understood it was a partnership but now it very much feels like a touring agreement but with extra work.’</w:t>
      </w:r>
      <w:r w:rsidRPr="00FB38B2">
        <w:rPr>
          <w:b/>
          <w:bCs/>
        </w:rPr>
        <w:t>  Stakeholder</w:t>
      </w:r>
    </w:p>
    <w:p w14:paraId="1B126F7E" w14:textId="77777777" w:rsidR="009708E4" w:rsidRPr="00FB38B2" w:rsidRDefault="009708E4" w:rsidP="00A84F2D">
      <w:pPr>
        <w:rPr>
          <w:b/>
          <w:bCs/>
        </w:rPr>
      </w:pPr>
    </w:p>
    <w:p w14:paraId="7812A4CD" w14:textId="48836E47" w:rsidR="00A84F2D" w:rsidRPr="00FB38B2" w:rsidRDefault="009708E4" w:rsidP="009708E4">
      <w:pPr>
        <w:jc w:val="right"/>
        <w:rPr>
          <w:b/>
          <w:bCs/>
        </w:rPr>
      </w:pPr>
      <w:r w:rsidRPr="00FB38B2">
        <w:rPr>
          <w:rFonts w:cstheme="minorHAnsi"/>
          <w:b/>
          <w:bCs/>
          <w:shd w:val="clear" w:color="auto" w:fill="FFFFFF"/>
        </w:rPr>
        <w:t>‘Some of the preparation could have been a bit smoother. There was a lot of back and forth</w:t>
      </w:r>
      <w:r w:rsidR="00475562" w:rsidRPr="00FB38B2">
        <w:rPr>
          <w:rFonts w:cstheme="minorHAnsi"/>
          <w:b/>
          <w:bCs/>
          <w:shd w:val="clear" w:color="auto" w:fill="FFFFFF"/>
        </w:rPr>
        <w:t>;</w:t>
      </w:r>
      <w:r w:rsidRPr="00FB38B2">
        <w:rPr>
          <w:rFonts w:cstheme="minorHAnsi"/>
          <w:b/>
          <w:bCs/>
          <w:shd w:val="clear" w:color="auto" w:fill="FFFFFF"/>
        </w:rPr>
        <w:t xml:space="preserve"> this was impacted by C</w:t>
      </w:r>
      <w:r w:rsidR="00475562" w:rsidRPr="00FB38B2">
        <w:rPr>
          <w:rFonts w:cstheme="minorHAnsi"/>
          <w:b/>
          <w:bCs/>
          <w:shd w:val="clear" w:color="auto" w:fill="FFFFFF"/>
        </w:rPr>
        <w:t>ovid,</w:t>
      </w:r>
      <w:r w:rsidRPr="00FB38B2">
        <w:rPr>
          <w:rFonts w:cstheme="minorHAnsi"/>
          <w:b/>
          <w:bCs/>
          <w:shd w:val="clear" w:color="auto" w:fill="FFFFFF"/>
        </w:rPr>
        <w:t xml:space="preserve"> too. Sometimes delivery timelines weren’t very clear.’</w:t>
      </w:r>
      <w:r w:rsidRPr="00FB38B2">
        <w:rPr>
          <w:b/>
          <w:bCs/>
        </w:rPr>
        <w:t xml:space="preserve"> Community </w:t>
      </w:r>
      <w:r w:rsidR="008A7E7D" w:rsidRPr="00FB38B2">
        <w:rPr>
          <w:b/>
          <w:bCs/>
        </w:rPr>
        <w:t>c</w:t>
      </w:r>
      <w:r w:rsidRPr="00FB38B2">
        <w:rPr>
          <w:b/>
          <w:bCs/>
        </w:rPr>
        <w:t>ollaborators</w:t>
      </w:r>
    </w:p>
    <w:p w14:paraId="1A8C197F" w14:textId="77777777" w:rsidR="009708E4" w:rsidRPr="006B01B3" w:rsidRDefault="009708E4" w:rsidP="00A84F2D"/>
    <w:p w14:paraId="623EDA77" w14:textId="752A8876" w:rsidR="00A84F2D" w:rsidRPr="006B01B3" w:rsidRDefault="00695A68" w:rsidP="00C47C79">
      <w:r w:rsidRPr="006B01B3">
        <w:t>Future co-produced exhibitions should mindfully create ways to give more visibility into the exhibition development process, for example through a staged work programme with key milestones that they are all involved in and can be visually presented in a simple diagram for ease of communication.</w:t>
      </w:r>
    </w:p>
    <w:p w14:paraId="213A8BFA" w14:textId="791420BC" w:rsidR="00BE4900" w:rsidRPr="006B01B3" w:rsidRDefault="00BE4900" w:rsidP="00C47C79"/>
    <w:p w14:paraId="0225EE82" w14:textId="56032CAD" w:rsidR="00BE4900" w:rsidRPr="006B01B3" w:rsidRDefault="00BE4900" w:rsidP="000D5461">
      <w:r w:rsidRPr="006B01B3">
        <w:t xml:space="preserve">Community collaborators and stakeholders felt that there could have been more timely internal and external communication, and as a result </w:t>
      </w:r>
      <w:r w:rsidR="00E42077" w:rsidRPr="006B01B3">
        <w:t xml:space="preserve">there were </w:t>
      </w:r>
      <w:r w:rsidRPr="006B01B3">
        <w:t xml:space="preserve">misunderstandings </w:t>
      </w:r>
      <w:r w:rsidR="00E2149E" w:rsidRPr="006B01B3">
        <w:t xml:space="preserve">that </w:t>
      </w:r>
      <w:r w:rsidRPr="006B01B3">
        <w:t xml:space="preserve">hindered progress for some. </w:t>
      </w:r>
    </w:p>
    <w:p w14:paraId="7F0AC07C" w14:textId="39C67DEA" w:rsidR="00BE4900" w:rsidRPr="006B01B3" w:rsidRDefault="00BE4900" w:rsidP="00C47C79"/>
    <w:p w14:paraId="7B3E1C5A" w14:textId="130DA3C8" w:rsidR="00BE4900" w:rsidRPr="00FB38B2" w:rsidRDefault="00BE4900" w:rsidP="00BE4900">
      <w:pPr>
        <w:jc w:val="right"/>
        <w:rPr>
          <w:b/>
          <w:bCs/>
        </w:rPr>
      </w:pPr>
      <w:r w:rsidRPr="00FB38B2">
        <w:rPr>
          <w:rFonts w:cstheme="minorHAnsi"/>
          <w:b/>
          <w:bCs/>
          <w:shd w:val="clear" w:color="auto" w:fill="FFFFFF"/>
        </w:rPr>
        <w:t xml:space="preserve">‘The museum communication at times was quite limited. It was easy to get set up but there were times when we didn’t hear from the team, things like when the exhibition would happen and when to put together our submissions.’ </w:t>
      </w:r>
      <w:bookmarkStart w:id="265" w:name="_Hlk104278308"/>
      <w:r w:rsidRPr="00FB38B2">
        <w:rPr>
          <w:b/>
          <w:bCs/>
        </w:rPr>
        <w:t xml:space="preserve">Community </w:t>
      </w:r>
      <w:r w:rsidR="00F6250D" w:rsidRPr="00FB38B2">
        <w:rPr>
          <w:b/>
          <w:bCs/>
        </w:rPr>
        <w:t>c</w:t>
      </w:r>
      <w:r w:rsidRPr="00FB38B2">
        <w:rPr>
          <w:b/>
          <w:bCs/>
        </w:rPr>
        <w:t xml:space="preserve">ollaborators </w:t>
      </w:r>
      <w:bookmarkEnd w:id="265"/>
    </w:p>
    <w:p w14:paraId="626D2AE8" w14:textId="77777777" w:rsidR="00BE4900" w:rsidRPr="006B01B3" w:rsidRDefault="00BE4900" w:rsidP="00C47C79"/>
    <w:p w14:paraId="7CEBCE6D" w14:textId="3B05849A" w:rsidR="003D66CF" w:rsidRDefault="001103A0" w:rsidP="00364BA7">
      <w:r w:rsidRPr="006B01B3">
        <w:t>The</w:t>
      </w:r>
      <w:r w:rsidR="00F6250D" w:rsidRPr="006B01B3">
        <w:t xml:space="preserve"> overall</w:t>
      </w:r>
      <w:r w:rsidRPr="006B01B3">
        <w:t xml:space="preserve"> result </w:t>
      </w:r>
      <w:r w:rsidR="00F6250D" w:rsidRPr="006B01B3">
        <w:t>of the exhibition process is</w:t>
      </w:r>
      <w:r w:rsidRPr="006B01B3">
        <w:t xml:space="preserve"> a more authentic, relevant (see Section 2.4) exhibition than would have been developed </w:t>
      </w:r>
      <w:r w:rsidR="00F06FCF" w:rsidRPr="006B01B3">
        <w:t>b</w:t>
      </w:r>
      <w:r w:rsidRPr="006B01B3">
        <w:t xml:space="preserve">y museums teams </w:t>
      </w:r>
      <w:r w:rsidR="00F06FCF" w:rsidRPr="006B01B3">
        <w:t xml:space="preserve">alone. </w:t>
      </w:r>
    </w:p>
    <w:p w14:paraId="330C03BC" w14:textId="77777777" w:rsidR="00364BA7" w:rsidRPr="006B01B3" w:rsidRDefault="00364BA7" w:rsidP="00364BA7"/>
    <w:p w14:paraId="5AB2AAA6" w14:textId="135AD3D9" w:rsidR="009C1D51" w:rsidRPr="006B01B3" w:rsidRDefault="001A71A1" w:rsidP="00C47C79">
      <w:r w:rsidRPr="006B01B3">
        <w:t>It is clear that community collaborators</w:t>
      </w:r>
      <w:r w:rsidR="00540E09" w:rsidRPr="006B01B3">
        <w:t xml:space="preserve"> and partner organisations (outside of MAGNET)</w:t>
      </w:r>
      <w:r w:rsidRPr="006B01B3">
        <w:t xml:space="preserve"> also gained significant outcomes from involvement in the process</w:t>
      </w:r>
      <w:r w:rsidR="008356A7" w:rsidRPr="006B01B3">
        <w:t>,</w:t>
      </w:r>
      <w:r w:rsidR="00481C60" w:rsidRPr="006B01B3">
        <w:t xml:space="preserve"> including</w:t>
      </w:r>
      <w:r w:rsidR="009C1D51" w:rsidRPr="006B01B3">
        <w:t>:</w:t>
      </w:r>
      <w:r w:rsidR="00481C60" w:rsidRPr="006B01B3">
        <w:t xml:space="preserve"> </w:t>
      </w:r>
    </w:p>
    <w:p w14:paraId="779D3CF1" w14:textId="77777777" w:rsidR="00FC2589" w:rsidRPr="006B01B3" w:rsidRDefault="009C1D51" w:rsidP="00C47C79">
      <w:pPr>
        <w:pStyle w:val="ListParagraph"/>
        <w:numPr>
          <w:ilvl w:val="0"/>
          <w:numId w:val="36"/>
        </w:numPr>
      </w:pPr>
      <w:r w:rsidRPr="006B01B3">
        <w:t>Improved networks</w:t>
      </w:r>
    </w:p>
    <w:p w14:paraId="1CDFB052" w14:textId="77777777" w:rsidR="00FC2589" w:rsidRPr="006B01B3" w:rsidRDefault="009C1D51" w:rsidP="00C47C79">
      <w:pPr>
        <w:pStyle w:val="ListParagraph"/>
        <w:numPr>
          <w:ilvl w:val="0"/>
          <w:numId w:val="36"/>
        </w:numPr>
      </w:pPr>
      <w:r w:rsidRPr="006B01B3">
        <w:t>Confidence</w:t>
      </w:r>
    </w:p>
    <w:p w14:paraId="50D511D2" w14:textId="55238607" w:rsidR="00FC2589" w:rsidRPr="006B01B3" w:rsidRDefault="009C1D51" w:rsidP="00FC2589">
      <w:pPr>
        <w:pStyle w:val="ListParagraph"/>
        <w:numPr>
          <w:ilvl w:val="0"/>
          <w:numId w:val="36"/>
        </w:numPr>
      </w:pPr>
      <w:r w:rsidRPr="006B01B3">
        <w:t>A</w:t>
      </w:r>
      <w:r w:rsidR="00481C60" w:rsidRPr="006B01B3">
        <w:t>rtistic development</w:t>
      </w:r>
      <w:r w:rsidR="00A61D29" w:rsidRPr="006B01B3">
        <w:t>:</w:t>
      </w:r>
    </w:p>
    <w:p w14:paraId="3677A0FF" w14:textId="77777777" w:rsidR="00A61D29" w:rsidRPr="006B01B3" w:rsidRDefault="00A61D29" w:rsidP="00A61D29">
      <w:pPr>
        <w:pStyle w:val="ListParagraph"/>
      </w:pPr>
    </w:p>
    <w:p w14:paraId="7E195817" w14:textId="5BDCEEAC" w:rsidR="00FC2589" w:rsidRPr="00FB38B2" w:rsidRDefault="009C1D51" w:rsidP="00FC2589">
      <w:pPr>
        <w:jc w:val="right"/>
        <w:rPr>
          <w:b/>
          <w:bCs/>
        </w:rPr>
      </w:pPr>
      <w:r w:rsidRPr="00FB38B2">
        <w:rPr>
          <w:rFonts w:cstheme="minorHAnsi"/>
          <w:b/>
          <w:bCs/>
          <w:shd w:val="clear" w:color="auto" w:fill="FFFFFF"/>
        </w:rPr>
        <w:t>‘It has inspired me to have a solo exhibition</w:t>
      </w:r>
      <w:r w:rsidR="008356A7" w:rsidRPr="00FB38B2">
        <w:rPr>
          <w:rFonts w:cstheme="minorHAnsi"/>
          <w:b/>
          <w:bCs/>
          <w:shd w:val="clear" w:color="auto" w:fill="FFFFFF"/>
        </w:rPr>
        <w:t>.</w:t>
      </w:r>
      <w:r w:rsidRPr="00FB38B2">
        <w:rPr>
          <w:rFonts w:cstheme="minorHAnsi"/>
          <w:b/>
          <w:bCs/>
          <w:shd w:val="clear" w:color="auto" w:fill="FFFFFF"/>
        </w:rPr>
        <w:t xml:space="preserve"> I have about nine years of content that I am sitting on. Now is the time to create that.’</w:t>
      </w:r>
      <w:r w:rsidRPr="00FB38B2">
        <w:rPr>
          <w:b/>
          <w:bCs/>
        </w:rPr>
        <w:t xml:space="preserve"> </w:t>
      </w:r>
    </w:p>
    <w:p w14:paraId="30B35F46" w14:textId="77777777" w:rsidR="00A61D29" w:rsidRPr="006B01B3" w:rsidRDefault="00A61D29" w:rsidP="00FC2589">
      <w:pPr>
        <w:jc w:val="right"/>
      </w:pPr>
    </w:p>
    <w:p w14:paraId="5719F1A1" w14:textId="2255EAF5" w:rsidR="00FC2589" w:rsidRPr="006B01B3" w:rsidRDefault="009C1D51" w:rsidP="00C47C79">
      <w:pPr>
        <w:pStyle w:val="ListParagraph"/>
        <w:numPr>
          <w:ilvl w:val="0"/>
          <w:numId w:val="36"/>
        </w:numPr>
      </w:pPr>
      <w:r w:rsidRPr="006B01B3">
        <w:t>Raised profile</w:t>
      </w:r>
      <w:r w:rsidR="00A61D29" w:rsidRPr="006B01B3">
        <w:t>:</w:t>
      </w:r>
    </w:p>
    <w:p w14:paraId="39C146E8" w14:textId="77777777" w:rsidR="00A61D29" w:rsidRPr="00FB38B2" w:rsidRDefault="00A61D29" w:rsidP="00A61D29">
      <w:pPr>
        <w:pStyle w:val="ListParagraph"/>
        <w:rPr>
          <w:b/>
          <w:bCs/>
        </w:rPr>
      </w:pPr>
    </w:p>
    <w:p w14:paraId="71C82969" w14:textId="046FA469" w:rsidR="00481C60" w:rsidRPr="00FB38B2" w:rsidRDefault="00481C60" w:rsidP="00FC2589">
      <w:pPr>
        <w:jc w:val="right"/>
        <w:rPr>
          <w:rFonts w:cstheme="minorHAnsi"/>
          <w:b/>
          <w:bCs/>
          <w:shd w:val="clear" w:color="auto" w:fill="FFFFFF"/>
        </w:rPr>
      </w:pPr>
      <w:r w:rsidRPr="00FB38B2">
        <w:rPr>
          <w:rFonts w:cstheme="minorHAnsi"/>
          <w:b/>
          <w:bCs/>
          <w:shd w:val="clear" w:color="auto" w:fill="FFFFFF"/>
        </w:rPr>
        <w:t>‘I’m in the process of doing a Q&amp;A with InFringe, a big hair magazine. They reached out to me and we did a highlight on me, my practice, my hair story and the exhibition. They are a huge hair</w:t>
      </w:r>
      <w:r w:rsidR="008356A7" w:rsidRPr="00FB38B2">
        <w:rPr>
          <w:rFonts w:cstheme="minorHAnsi"/>
          <w:b/>
          <w:bCs/>
          <w:shd w:val="clear" w:color="auto" w:fill="FFFFFF"/>
        </w:rPr>
        <w:t>-</w:t>
      </w:r>
      <w:r w:rsidRPr="00FB38B2">
        <w:rPr>
          <w:rFonts w:cstheme="minorHAnsi"/>
          <w:b/>
          <w:bCs/>
          <w:shd w:val="clear" w:color="auto" w:fill="FFFFFF"/>
        </w:rPr>
        <w:t>related platform for me.’</w:t>
      </w:r>
    </w:p>
    <w:p w14:paraId="3EA64725" w14:textId="77777777" w:rsidR="00A61D29" w:rsidRPr="006B01B3" w:rsidRDefault="00A61D29" w:rsidP="00FC2589">
      <w:pPr>
        <w:jc w:val="right"/>
        <w:rPr>
          <w:rFonts w:cstheme="minorHAnsi"/>
          <w:shd w:val="clear" w:color="auto" w:fill="FFFFFF"/>
        </w:rPr>
      </w:pPr>
    </w:p>
    <w:p w14:paraId="4E61CEF6" w14:textId="4ED9B041" w:rsidR="003775EC" w:rsidRPr="006B01B3" w:rsidRDefault="009C1D51" w:rsidP="00FC2589">
      <w:pPr>
        <w:pStyle w:val="ListParagraph"/>
        <w:numPr>
          <w:ilvl w:val="0"/>
          <w:numId w:val="36"/>
        </w:numPr>
      </w:pPr>
      <w:r w:rsidRPr="006B01B3">
        <w:t>Follow-on actions such as taking the learning back into their own organisation and continuing personal learning</w:t>
      </w:r>
      <w:r w:rsidR="00A61D29" w:rsidRPr="006B01B3">
        <w:t>:</w:t>
      </w:r>
    </w:p>
    <w:p w14:paraId="4DE9EDD5" w14:textId="77777777" w:rsidR="00A61D29" w:rsidRPr="006B01B3" w:rsidRDefault="00A61D29" w:rsidP="00A61D29">
      <w:pPr>
        <w:pStyle w:val="ListParagraph"/>
      </w:pPr>
    </w:p>
    <w:p w14:paraId="34206F38" w14:textId="7E7A138E" w:rsidR="00481C60" w:rsidRPr="00FB38B2" w:rsidRDefault="00106CDD" w:rsidP="00FC2589">
      <w:pPr>
        <w:spacing w:after="160" w:line="259" w:lineRule="auto"/>
        <w:jc w:val="right"/>
        <w:rPr>
          <w:b/>
          <w:bCs/>
        </w:rPr>
      </w:pPr>
      <w:bookmarkStart w:id="266" w:name="_Toc103695688"/>
      <w:bookmarkStart w:id="267" w:name="_Toc103704341"/>
      <w:bookmarkStart w:id="268" w:name="_Toc104184458"/>
      <w:bookmarkStart w:id="269" w:name="_Toc104225494"/>
      <w:bookmarkStart w:id="270" w:name="_Toc104225521"/>
      <w:r w:rsidRPr="00FB38B2">
        <w:rPr>
          <w:rFonts w:cstheme="minorHAnsi"/>
          <w:b/>
          <w:bCs/>
          <w:shd w:val="clear" w:color="auto" w:fill="FFFFFF"/>
        </w:rPr>
        <w:t>‘I would like to see my organisation include some of those areas of inclusion and diversity, to include hair loss for people of all backgrounds. I would like to continue learning more about the hair and hair trade.’</w:t>
      </w:r>
      <w:r w:rsidRPr="00FB38B2">
        <w:rPr>
          <w:b/>
          <w:bCs/>
        </w:rPr>
        <w:t xml:space="preserve"> </w:t>
      </w:r>
    </w:p>
    <w:p w14:paraId="534E132D" w14:textId="7542784A" w:rsidR="009C1D51" w:rsidRPr="006B01B3" w:rsidRDefault="009C1D51" w:rsidP="00FC2589">
      <w:pPr>
        <w:pStyle w:val="ListParagraph"/>
        <w:numPr>
          <w:ilvl w:val="0"/>
          <w:numId w:val="36"/>
        </w:numPr>
        <w:spacing w:after="160" w:line="259" w:lineRule="auto"/>
        <w:rPr>
          <w:rFonts w:cstheme="minorHAnsi"/>
          <w:shd w:val="clear" w:color="auto" w:fill="FFFFFF"/>
        </w:rPr>
      </w:pPr>
      <w:r w:rsidRPr="006B01B3">
        <w:t>Economic benefit for SMEs</w:t>
      </w:r>
    </w:p>
    <w:p w14:paraId="53407B24" w14:textId="4A030BDD" w:rsidR="00FC2589" w:rsidRPr="00FB38B2" w:rsidRDefault="00B46B55" w:rsidP="003775EC">
      <w:pPr>
        <w:spacing w:after="160" w:line="259" w:lineRule="auto"/>
        <w:jc w:val="right"/>
        <w:rPr>
          <w:rFonts w:cstheme="minorHAnsi"/>
          <w:b/>
          <w:bCs/>
          <w:shd w:val="clear" w:color="auto" w:fill="FFFFFF"/>
        </w:rPr>
      </w:pPr>
      <w:r w:rsidRPr="00FB38B2">
        <w:rPr>
          <w:rFonts w:cstheme="minorHAnsi"/>
          <w:b/>
          <w:bCs/>
          <w:shd w:val="clear" w:color="auto" w:fill="FFFFFF"/>
        </w:rPr>
        <w:t>‘The Horniman has become one of my stockists</w:t>
      </w:r>
      <w:r w:rsidR="00FB4A70" w:rsidRPr="00FB38B2">
        <w:rPr>
          <w:rFonts w:cstheme="minorHAnsi"/>
          <w:b/>
          <w:bCs/>
          <w:shd w:val="clear" w:color="auto" w:fill="FFFFFF"/>
        </w:rPr>
        <w:t xml:space="preserve"> </w:t>
      </w:r>
      <w:r w:rsidR="00FB4A70" w:rsidRPr="00FB38B2">
        <w:rPr>
          <w:b/>
          <w:bCs/>
        </w:rPr>
        <w:t>–</w:t>
      </w:r>
      <w:r w:rsidR="00FB4A70" w:rsidRPr="00FB38B2">
        <w:rPr>
          <w:rFonts w:cstheme="minorHAnsi"/>
          <w:b/>
          <w:bCs/>
          <w:shd w:val="clear" w:color="auto" w:fill="FFFFFF"/>
        </w:rPr>
        <w:t xml:space="preserve"> </w:t>
      </w:r>
      <w:r w:rsidRPr="00FB38B2">
        <w:rPr>
          <w:rFonts w:cstheme="minorHAnsi"/>
          <w:b/>
          <w:bCs/>
          <w:shd w:val="clear" w:color="auto" w:fill="FFFFFF"/>
        </w:rPr>
        <w:t>they sell my prints in the gift shop.’</w:t>
      </w:r>
      <w:r w:rsidR="00481C60" w:rsidRPr="00FB38B2">
        <w:rPr>
          <w:rFonts w:cstheme="minorHAnsi"/>
          <w:b/>
          <w:bCs/>
          <w:shd w:val="clear" w:color="auto" w:fill="FFFFFF"/>
        </w:rPr>
        <w:t xml:space="preserve"> </w:t>
      </w:r>
    </w:p>
    <w:p w14:paraId="330A5F19" w14:textId="07B20397" w:rsidR="003775EC" w:rsidRPr="00364BA7" w:rsidRDefault="003775EC" w:rsidP="003775EC">
      <w:pPr>
        <w:spacing w:after="160" w:line="259" w:lineRule="auto"/>
        <w:jc w:val="right"/>
        <w:rPr>
          <w:rFonts w:cstheme="minorHAnsi"/>
          <w:b/>
          <w:bCs/>
          <w:shd w:val="clear" w:color="auto" w:fill="FFFFFF"/>
        </w:rPr>
      </w:pPr>
      <w:r w:rsidRPr="00364BA7">
        <w:rPr>
          <w:b/>
          <w:bCs/>
        </w:rPr>
        <w:t>Community collaborators</w:t>
      </w:r>
    </w:p>
    <w:p w14:paraId="64A4760B" w14:textId="24AFCC44" w:rsidR="00D419C0" w:rsidRPr="006B01B3" w:rsidRDefault="00D419C0" w:rsidP="003775EC">
      <w:pPr>
        <w:spacing w:after="160" w:line="259" w:lineRule="auto"/>
        <w:jc w:val="right"/>
        <w:rPr>
          <w:b/>
          <w:bCs/>
        </w:rPr>
      </w:pPr>
      <w:r w:rsidRPr="006B01B3">
        <w:rPr>
          <w:b/>
          <w:bCs/>
        </w:rPr>
        <w:br w:type="page"/>
      </w:r>
    </w:p>
    <w:p w14:paraId="79843680" w14:textId="0ED20820" w:rsidR="00D0754E" w:rsidRPr="006B01B3" w:rsidRDefault="00D0754E" w:rsidP="00D0754E">
      <w:pPr>
        <w:pStyle w:val="Heading2"/>
        <w:rPr>
          <w:b/>
          <w:bCs/>
          <w:color w:val="auto"/>
        </w:rPr>
      </w:pPr>
      <w:bookmarkStart w:id="271" w:name="_Toc104305306"/>
      <w:bookmarkStart w:id="272" w:name="_Toc104355382"/>
      <w:bookmarkStart w:id="273" w:name="_Toc104361794"/>
      <w:bookmarkStart w:id="274" w:name="_Toc104410234"/>
      <w:bookmarkStart w:id="275" w:name="_Toc104410648"/>
      <w:bookmarkStart w:id="276" w:name="_Toc106021503"/>
      <w:bookmarkStart w:id="277" w:name="_Toc106024174"/>
      <w:bookmarkStart w:id="278" w:name="_Toc106038394"/>
      <w:bookmarkStart w:id="279" w:name="_Toc106095483"/>
      <w:r w:rsidRPr="006B01B3">
        <w:rPr>
          <w:b/>
          <w:bCs/>
          <w:color w:val="auto"/>
        </w:rPr>
        <w:t xml:space="preserve">2.3 </w:t>
      </w:r>
      <w:r w:rsidR="00FC5801" w:rsidRPr="006B01B3">
        <w:rPr>
          <w:b/>
          <w:bCs/>
          <w:color w:val="auto"/>
        </w:rPr>
        <w:t xml:space="preserve">Hair: </w:t>
      </w:r>
      <w:r w:rsidR="0053060E" w:rsidRPr="006B01B3">
        <w:rPr>
          <w:b/>
          <w:bCs/>
          <w:color w:val="auto"/>
        </w:rPr>
        <w:t>U</w:t>
      </w:r>
      <w:r w:rsidR="00FC5801" w:rsidRPr="006B01B3">
        <w:rPr>
          <w:b/>
          <w:bCs/>
          <w:color w:val="auto"/>
        </w:rPr>
        <w:t xml:space="preserve">ntold </w:t>
      </w:r>
      <w:r w:rsidR="0053060E" w:rsidRPr="006B01B3">
        <w:rPr>
          <w:b/>
          <w:bCs/>
          <w:color w:val="auto"/>
        </w:rPr>
        <w:t>S</w:t>
      </w:r>
      <w:r w:rsidR="00FC5801" w:rsidRPr="006B01B3">
        <w:rPr>
          <w:b/>
          <w:bCs/>
          <w:color w:val="auto"/>
        </w:rPr>
        <w:t>tories</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30957221" w14:textId="641A56B4" w:rsidR="00235D2A" w:rsidRPr="006B01B3" w:rsidRDefault="00235D2A" w:rsidP="0001582F">
      <w:pPr>
        <w:rPr>
          <w:b/>
          <w:bCs/>
        </w:rPr>
      </w:pPr>
      <w:r w:rsidRPr="006B01B3">
        <w:rPr>
          <w:b/>
          <w:bCs/>
        </w:rPr>
        <w:t xml:space="preserve">Developing </w:t>
      </w:r>
      <w:r w:rsidR="00357681" w:rsidRPr="006B01B3">
        <w:rPr>
          <w:b/>
          <w:bCs/>
        </w:rPr>
        <w:t xml:space="preserve">new and </w:t>
      </w:r>
      <w:r w:rsidRPr="006B01B3">
        <w:rPr>
          <w:b/>
          <w:bCs/>
        </w:rPr>
        <w:t>existing audiences</w:t>
      </w:r>
    </w:p>
    <w:p w14:paraId="3F8221E5" w14:textId="3692FD2F" w:rsidR="0001582F" w:rsidRDefault="00627481" w:rsidP="0001582F">
      <w:pPr>
        <w:rPr>
          <w:rFonts w:cstheme="minorHAnsi"/>
          <w:shd w:val="clear" w:color="auto" w:fill="FFFFFF"/>
        </w:rPr>
      </w:pPr>
      <w:r w:rsidRPr="006B01B3">
        <w:t>Hair</w:t>
      </w:r>
      <w:r w:rsidR="0053060E" w:rsidRPr="006B01B3">
        <w:t>: Untold Stories</w:t>
      </w:r>
      <w:r w:rsidRPr="006B01B3">
        <w:t xml:space="preserve"> is a high-quality, innovative exhibition that uses anthropological collections at its core to explore hair cultures around the world, including in the UK. </w:t>
      </w:r>
      <w:r w:rsidR="0001582F" w:rsidRPr="006B01B3">
        <w:t xml:space="preserve">It has created an opportunity for </w:t>
      </w:r>
      <w:r w:rsidR="0001582F" w:rsidRPr="006B01B3">
        <w:rPr>
          <w:rFonts w:cstheme="minorHAnsi"/>
          <w:shd w:val="clear" w:color="auto" w:fill="FFFFFF"/>
        </w:rPr>
        <w:t>host museums to attract audiences as an ‘appointment to visit’</w:t>
      </w:r>
      <w:r w:rsidR="0001582F" w:rsidRPr="006B01B3">
        <w:rPr>
          <w:rStyle w:val="FootnoteReference"/>
          <w:rFonts w:cstheme="minorHAnsi"/>
          <w:shd w:val="clear" w:color="auto" w:fill="FFFFFF"/>
        </w:rPr>
        <w:footnoteReference w:id="28"/>
      </w:r>
      <w:r w:rsidR="00235D2A" w:rsidRPr="006B01B3">
        <w:rPr>
          <w:rFonts w:cstheme="minorHAnsi"/>
          <w:shd w:val="clear" w:color="auto" w:fill="FFFFFF"/>
        </w:rPr>
        <w:t xml:space="preserve"> for some</w:t>
      </w:r>
      <w:r w:rsidR="0001582F" w:rsidRPr="006B01B3">
        <w:rPr>
          <w:rFonts w:cstheme="minorHAnsi"/>
          <w:shd w:val="clear" w:color="auto" w:fill="FFFFFF"/>
        </w:rPr>
        <w:t>.</w:t>
      </w:r>
    </w:p>
    <w:p w14:paraId="7A2046D2" w14:textId="7AEE486F" w:rsidR="00FB38B2" w:rsidRPr="006B01B3" w:rsidRDefault="00FB38B2" w:rsidP="0001582F"/>
    <w:p w14:paraId="7E5B1346" w14:textId="69CB8E58" w:rsidR="0001582F" w:rsidRPr="00FB38B2" w:rsidRDefault="00FB38B2" w:rsidP="0001582F">
      <w:pPr>
        <w:jc w:val="right"/>
        <w:rPr>
          <w:b/>
          <w:bCs/>
        </w:rPr>
      </w:pPr>
      <w:r w:rsidRPr="00FB38B2">
        <w:rPr>
          <w:rFonts w:cstheme="minorHAnsi"/>
          <w:b/>
          <w:bCs/>
          <w:shd w:val="clear" w:color="auto" w:fill="FFFFFF"/>
        </w:rPr>
        <w:t xml:space="preserve"> </w:t>
      </w:r>
      <w:r w:rsidR="0001582F" w:rsidRPr="00FB38B2">
        <w:rPr>
          <w:rFonts w:cstheme="minorHAnsi"/>
          <w:b/>
          <w:bCs/>
          <w:shd w:val="clear" w:color="auto" w:fill="FFFFFF"/>
        </w:rPr>
        <w:t>‘Support museums &amp; please share. Just been to @HornimanMuseum and was transfixed by “Hair: Untold Stories</w:t>
      </w:r>
      <w:r w:rsidR="00937516" w:rsidRPr="00FB38B2">
        <w:rPr>
          <w:rFonts w:cstheme="minorHAnsi"/>
          <w:b/>
          <w:bCs/>
          <w:shd w:val="clear" w:color="auto" w:fill="FFFFFF"/>
        </w:rPr>
        <w:t>”.</w:t>
      </w:r>
      <w:r w:rsidR="0001582F" w:rsidRPr="00FB38B2">
        <w:rPr>
          <w:rFonts w:cstheme="minorHAnsi"/>
          <w:b/>
          <w:bCs/>
          <w:shd w:val="clear" w:color="auto" w:fill="FFFFFF"/>
        </w:rPr>
        <w:t xml:space="preserve"> Museums are open. The “Hair” exhibition is OPEN until June 22. Go. Go. Straight of Afro.’</w:t>
      </w:r>
      <w:r w:rsidR="0001582F" w:rsidRPr="00FB38B2">
        <w:rPr>
          <w:b/>
          <w:bCs/>
        </w:rPr>
        <w:t xml:space="preserve"> Visitor</w:t>
      </w:r>
    </w:p>
    <w:p w14:paraId="7748C5EB" w14:textId="7C26DF90" w:rsidR="0001582F" w:rsidRPr="006B01B3" w:rsidRDefault="0001582F" w:rsidP="0001582F"/>
    <w:p w14:paraId="3DDDC6ED" w14:textId="274EC0B9" w:rsidR="0001582F" w:rsidRPr="00FB38B2" w:rsidRDefault="0001582F" w:rsidP="0001582F">
      <w:pPr>
        <w:jc w:val="right"/>
        <w:rPr>
          <w:rFonts w:cstheme="minorHAnsi"/>
          <w:b/>
          <w:bCs/>
          <w:shd w:val="clear" w:color="auto" w:fill="FFFFFF"/>
        </w:rPr>
      </w:pPr>
      <w:r w:rsidRPr="00FB38B2">
        <w:rPr>
          <w:rFonts w:cstheme="minorHAnsi"/>
          <w:b/>
          <w:bCs/>
          <w:shd w:val="clear" w:color="auto" w:fill="FFFFFF"/>
        </w:rPr>
        <w:t xml:space="preserve">‘While you can catch it, go see the Hair Untold exhibition at the @HornimanMuseum. Beautiful poems, images, videos, concepts…’ </w:t>
      </w:r>
      <w:r w:rsidRPr="00FB38B2">
        <w:rPr>
          <w:rFonts w:eastAsia="Times New Roman"/>
          <w:b/>
          <w:bCs/>
        </w:rPr>
        <w:t>Visitor</w:t>
      </w:r>
    </w:p>
    <w:p w14:paraId="35BE807C" w14:textId="7B660CB9" w:rsidR="00B15778" w:rsidRPr="006B01B3" w:rsidRDefault="00FB38B2" w:rsidP="00695863">
      <w:r w:rsidRPr="006B01B3">
        <w:rPr>
          <w:noProof/>
        </w:rPr>
        <w:drawing>
          <wp:inline distT="0" distB="0" distL="0" distR="0" wp14:anchorId="15030933" wp14:editId="0D9B743C">
            <wp:extent cx="4453255" cy="1456267"/>
            <wp:effectExtent l="0" t="0" r="4445" b="0"/>
            <wp:docPr id="44" name="Picture 44" descr="Bar chart showing percentages of who had visited the Horniman before following the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Bar chart showing percentages of who had visited the Horniman before following the exhibition"/>
                    <pic:cNvPicPr/>
                  </pic:nvPicPr>
                  <pic:blipFill>
                    <a:blip r:embed="rId18" cstate="email">
                      <a:extLst>
                        <a:ext uri="{28A0092B-C50C-407E-A947-70E740481C1C}">
                          <a14:useLocalDpi xmlns:a14="http://schemas.microsoft.com/office/drawing/2010/main" val="0"/>
                        </a:ext>
                      </a:extLst>
                    </a:blip>
                    <a:stretch>
                      <a:fillRect/>
                    </a:stretch>
                  </pic:blipFill>
                  <pic:spPr>
                    <a:xfrm>
                      <a:off x="0" y="0"/>
                      <a:ext cx="4464207" cy="1459849"/>
                    </a:xfrm>
                    <a:prstGeom prst="rect">
                      <a:avLst/>
                    </a:prstGeom>
                  </pic:spPr>
                </pic:pic>
              </a:graphicData>
            </a:graphic>
          </wp:inline>
        </w:drawing>
      </w:r>
    </w:p>
    <w:p w14:paraId="7853824A" w14:textId="77777777" w:rsidR="00FB38B2" w:rsidRDefault="00FB38B2" w:rsidP="00695863">
      <w:r w:rsidRPr="006B01B3">
        <w:rPr>
          <w:noProof/>
        </w:rPr>
        <mc:AlternateContent>
          <mc:Choice Requires="wps">
            <w:drawing>
              <wp:inline distT="0" distB="0" distL="0" distR="0" wp14:anchorId="58E6F0B4" wp14:editId="14E858EF">
                <wp:extent cx="4368800" cy="440267"/>
                <wp:effectExtent l="0" t="0" r="0" b="0"/>
                <wp:docPr id="45" name="Text Box 45"/>
                <wp:cNvGraphicFramePr/>
                <a:graphic xmlns:a="http://schemas.openxmlformats.org/drawingml/2006/main">
                  <a:graphicData uri="http://schemas.microsoft.com/office/word/2010/wordprocessingShape">
                    <wps:wsp>
                      <wps:cNvSpPr txBox="1"/>
                      <wps:spPr>
                        <a:xfrm>
                          <a:off x="0" y="0"/>
                          <a:ext cx="4368800" cy="440267"/>
                        </a:xfrm>
                        <a:prstGeom prst="rect">
                          <a:avLst/>
                        </a:prstGeom>
                        <a:solidFill>
                          <a:prstClr val="white"/>
                        </a:solidFill>
                        <a:ln>
                          <a:noFill/>
                        </a:ln>
                      </wps:spPr>
                      <wps:txbx>
                        <w:txbxContent>
                          <w:p w14:paraId="27A3BF2D" w14:textId="77777777" w:rsidR="00FB38B2" w:rsidRPr="00FB38B2" w:rsidRDefault="00FB38B2" w:rsidP="00FB38B2">
                            <w:pPr>
                              <w:pStyle w:val="Caption"/>
                              <w:rPr>
                                <w:i w:val="0"/>
                                <w:iCs w:val="0"/>
                                <w:noProof/>
                                <w:color w:val="auto"/>
                                <w:sz w:val="22"/>
                                <w:szCs w:val="22"/>
                              </w:rPr>
                            </w:pPr>
                            <w:r w:rsidRPr="00FB38B2">
                              <w:rPr>
                                <w:i w:val="0"/>
                                <w:iCs w:val="0"/>
                                <w:color w:val="auto"/>
                                <w:sz w:val="22"/>
                                <w:szCs w:val="22"/>
                              </w:rPr>
                              <w:t xml:space="preserve">Figure </w:t>
                            </w:r>
                            <w:r w:rsidRPr="00FB38B2">
                              <w:rPr>
                                <w:i w:val="0"/>
                                <w:iCs w:val="0"/>
                                <w:color w:val="auto"/>
                                <w:sz w:val="22"/>
                                <w:szCs w:val="22"/>
                              </w:rPr>
                              <w:fldChar w:fldCharType="begin"/>
                            </w:r>
                            <w:r w:rsidRPr="00FB38B2">
                              <w:rPr>
                                <w:i w:val="0"/>
                                <w:iCs w:val="0"/>
                                <w:color w:val="auto"/>
                                <w:sz w:val="22"/>
                                <w:szCs w:val="22"/>
                              </w:rPr>
                              <w:instrText xml:space="preserve"> SEQ Figure \* ARABIC </w:instrText>
                            </w:r>
                            <w:r w:rsidRPr="00FB38B2">
                              <w:rPr>
                                <w:i w:val="0"/>
                                <w:iCs w:val="0"/>
                                <w:color w:val="auto"/>
                                <w:sz w:val="22"/>
                                <w:szCs w:val="22"/>
                              </w:rPr>
                              <w:fldChar w:fldCharType="separate"/>
                            </w:r>
                            <w:r w:rsidRPr="00FB38B2">
                              <w:rPr>
                                <w:i w:val="0"/>
                                <w:iCs w:val="0"/>
                                <w:noProof/>
                                <w:color w:val="auto"/>
                                <w:sz w:val="22"/>
                                <w:szCs w:val="22"/>
                              </w:rPr>
                              <w:t>10</w:t>
                            </w:r>
                            <w:r w:rsidRPr="00FB38B2">
                              <w:rPr>
                                <w:i w:val="0"/>
                                <w:iCs w:val="0"/>
                                <w:noProof/>
                                <w:color w:val="auto"/>
                                <w:sz w:val="22"/>
                                <w:szCs w:val="22"/>
                              </w:rPr>
                              <w:fldChar w:fldCharType="end"/>
                            </w:r>
                            <w:r w:rsidRPr="00FB38B2">
                              <w:rPr>
                                <w:i w:val="0"/>
                                <w:iCs w:val="0"/>
                                <w:color w:val="auto"/>
                                <w:sz w:val="22"/>
                                <w:szCs w:val="22"/>
                              </w:rPr>
                              <w:t xml:space="preserve"> Bar chart showing the percentage of repeat visitation to the Horniman Museum and Gardens by exhibition visitors. N=340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8E6F0B4" id="Text Box 45" o:spid="_x0000_s1033" type="#_x0000_t202" style="width:344pt;height:3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" stroked="f">
                <v:textbox inset="0,0,0,0">
                  <w:txbxContent>
                    <w:p w14:paraId="27A3BF2D" w14:textId="77777777" w:rsidR="00FB38B2" w:rsidRPr="00FB38B2" w:rsidRDefault="00FB38B2" w:rsidP="00FB38B2">
                      <w:pPr>
                        <w:pStyle w:val="Caption"/>
                        <w:rPr>
                          <w:i w:val="0"/>
                          <w:iCs w:val="0"/>
                          <w:noProof/>
                          <w:color w:val="auto"/>
                          <w:sz w:val="22"/>
                          <w:szCs w:val="22"/>
                        </w:rPr>
                      </w:pPr>
                      <w:r w:rsidRPr="00FB38B2">
                        <w:rPr>
                          <w:i w:val="0"/>
                          <w:iCs w:val="0"/>
                          <w:color w:val="auto"/>
                          <w:sz w:val="22"/>
                          <w:szCs w:val="22"/>
                        </w:rPr>
                        <w:t xml:space="preserve">Figure </w:t>
                      </w:r>
                      <w:r w:rsidRPr="00FB38B2">
                        <w:rPr>
                          <w:i w:val="0"/>
                          <w:iCs w:val="0"/>
                          <w:color w:val="auto"/>
                          <w:sz w:val="22"/>
                          <w:szCs w:val="22"/>
                        </w:rPr>
                        <w:fldChar w:fldCharType="begin"/>
                      </w:r>
                      <w:r w:rsidRPr="00FB38B2">
                        <w:rPr>
                          <w:i w:val="0"/>
                          <w:iCs w:val="0"/>
                          <w:color w:val="auto"/>
                          <w:sz w:val="22"/>
                          <w:szCs w:val="22"/>
                        </w:rPr>
                        <w:instrText xml:space="preserve"> SEQ Figure \* ARABIC </w:instrText>
                      </w:r>
                      <w:r w:rsidRPr="00FB38B2">
                        <w:rPr>
                          <w:i w:val="0"/>
                          <w:iCs w:val="0"/>
                          <w:color w:val="auto"/>
                          <w:sz w:val="22"/>
                          <w:szCs w:val="22"/>
                        </w:rPr>
                        <w:fldChar w:fldCharType="separate"/>
                      </w:r>
                      <w:r w:rsidRPr="00FB38B2">
                        <w:rPr>
                          <w:i w:val="0"/>
                          <w:iCs w:val="0"/>
                          <w:noProof/>
                          <w:color w:val="auto"/>
                          <w:sz w:val="22"/>
                          <w:szCs w:val="22"/>
                        </w:rPr>
                        <w:t>10</w:t>
                      </w:r>
                      <w:r w:rsidRPr="00FB38B2">
                        <w:rPr>
                          <w:i w:val="0"/>
                          <w:iCs w:val="0"/>
                          <w:noProof/>
                          <w:color w:val="auto"/>
                          <w:sz w:val="22"/>
                          <w:szCs w:val="22"/>
                        </w:rPr>
                        <w:fldChar w:fldCharType="end"/>
                      </w:r>
                      <w:r w:rsidRPr="00FB38B2">
                        <w:rPr>
                          <w:i w:val="0"/>
                          <w:iCs w:val="0"/>
                          <w:color w:val="auto"/>
                          <w:sz w:val="22"/>
                          <w:szCs w:val="22"/>
                        </w:rPr>
                        <w:t xml:space="preserve"> Bar chart showing the percentage of repeat visitation to the Horniman Museum and Gardens by exhibition visitors. N=340</w:t>
                      </w:r>
                    </w:p>
                  </w:txbxContent>
                </v:textbox>
                <w10:anchorlock/>
              </v:shape>
            </w:pict>
          </mc:Fallback>
        </mc:AlternateContent>
      </w:r>
    </w:p>
    <w:p w14:paraId="22784554" w14:textId="77777777" w:rsidR="00FB38B2" w:rsidRDefault="00FB38B2" w:rsidP="00695863"/>
    <w:p w14:paraId="4EA48A73" w14:textId="36BA41BA" w:rsidR="002217B2" w:rsidRPr="006B01B3" w:rsidRDefault="00547662" w:rsidP="00695863">
      <w:r w:rsidRPr="006B01B3">
        <w:t>A</w:t>
      </w:r>
      <w:r w:rsidR="00CB528D" w:rsidRPr="006B01B3">
        <w:t>n</w:t>
      </w:r>
      <w:r w:rsidRPr="006B01B3">
        <w:t xml:space="preserve"> </w:t>
      </w:r>
      <w:r w:rsidR="0048346A" w:rsidRPr="006B01B3">
        <w:t xml:space="preserve">estimated </w:t>
      </w:r>
      <w:r w:rsidRPr="006B01B3">
        <w:t xml:space="preserve">total of </w:t>
      </w:r>
      <w:r w:rsidR="008D1FBF" w:rsidRPr="006B01B3">
        <w:t xml:space="preserve">104,420 </w:t>
      </w:r>
      <w:r w:rsidRPr="006B01B3">
        <w:t>people visited the exhibition</w:t>
      </w:r>
      <w:r w:rsidR="00AA371D" w:rsidRPr="006B01B3">
        <w:t>.</w:t>
      </w:r>
      <w:r w:rsidRPr="006B01B3">
        <w:rPr>
          <w:rStyle w:val="FootnoteReference"/>
        </w:rPr>
        <w:footnoteReference w:id="29"/>
      </w:r>
      <w:r w:rsidR="00FB5400" w:rsidRPr="006B01B3">
        <w:t xml:space="preserve"> </w:t>
      </w:r>
      <w:r w:rsidR="002217B2" w:rsidRPr="006B01B3">
        <w:t>Around a third of visitors to the exhibition were new to the Horniman Museum and Gardens.</w:t>
      </w:r>
    </w:p>
    <w:p w14:paraId="5EFAC889" w14:textId="5C003799" w:rsidR="002217B2" w:rsidRPr="00FB38B2" w:rsidRDefault="00FE38FD" w:rsidP="00FB38B2">
      <w:pPr>
        <w:pStyle w:val="Caption"/>
        <w:rPr>
          <w:i w:val="0"/>
          <w:iCs w:val="0"/>
          <w:color w:val="auto"/>
        </w:rPr>
      </w:pPr>
      <w:r w:rsidRPr="006B01B3">
        <w:rPr>
          <w:noProof/>
        </w:rPr>
        <w:drawing>
          <wp:inline distT="0" distB="0" distL="0" distR="0" wp14:anchorId="23586B67" wp14:editId="633CD4B8">
            <wp:extent cx="4946744" cy="1173480"/>
            <wp:effectExtent l="0" t="0" r="6350" b="7620"/>
            <wp:docPr id="43" name="Picture 43" descr="Bar chart asking whether visitors had come primarily to see the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Bar chart asking whether visitors had come primarily to see the exhibition"/>
                    <pic:cNvPicPr/>
                  </pic:nvPicPr>
                  <pic:blipFill>
                    <a:blip r:embed="rId19" cstate="email">
                      <a:extLst>
                        <a:ext uri="{28A0092B-C50C-407E-A947-70E740481C1C}">
                          <a14:useLocalDpi xmlns:a14="http://schemas.microsoft.com/office/drawing/2010/main" val="0"/>
                        </a:ext>
                      </a:extLst>
                    </a:blip>
                    <a:stretch>
                      <a:fillRect/>
                    </a:stretch>
                  </pic:blipFill>
                  <pic:spPr>
                    <a:xfrm>
                      <a:off x="0" y="0"/>
                      <a:ext cx="4946744" cy="1173480"/>
                    </a:xfrm>
                    <a:prstGeom prst="rect">
                      <a:avLst/>
                    </a:prstGeom>
                  </pic:spPr>
                </pic:pic>
              </a:graphicData>
            </a:graphic>
          </wp:inline>
        </w:drawing>
      </w:r>
      <w:r w:rsidR="00FB38B2">
        <w:br/>
      </w:r>
      <w:r w:rsidR="00FB38B2" w:rsidRPr="00FB38B2">
        <w:rPr>
          <w:i w:val="0"/>
          <w:iCs w:val="0"/>
          <w:color w:val="auto"/>
          <w:sz w:val="22"/>
          <w:szCs w:val="22"/>
        </w:rPr>
        <w:t xml:space="preserve">Figure </w:t>
      </w:r>
      <w:r w:rsidR="00FB38B2" w:rsidRPr="00FB38B2">
        <w:rPr>
          <w:i w:val="0"/>
          <w:iCs w:val="0"/>
          <w:color w:val="auto"/>
          <w:sz w:val="22"/>
          <w:szCs w:val="22"/>
        </w:rPr>
        <w:fldChar w:fldCharType="begin"/>
      </w:r>
      <w:r w:rsidR="00FB38B2" w:rsidRPr="00FB38B2">
        <w:rPr>
          <w:i w:val="0"/>
          <w:iCs w:val="0"/>
          <w:color w:val="auto"/>
          <w:sz w:val="22"/>
          <w:szCs w:val="22"/>
        </w:rPr>
        <w:instrText xml:space="preserve"> SEQ Figure \* ARABIC </w:instrText>
      </w:r>
      <w:r w:rsidR="00FB38B2" w:rsidRPr="00FB38B2">
        <w:rPr>
          <w:i w:val="0"/>
          <w:iCs w:val="0"/>
          <w:color w:val="auto"/>
          <w:sz w:val="22"/>
          <w:szCs w:val="22"/>
        </w:rPr>
        <w:fldChar w:fldCharType="separate"/>
      </w:r>
      <w:r w:rsidR="00FB38B2" w:rsidRPr="00FB38B2">
        <w:rPr>
          <w:i w:val="0"/>
          <w:iCs w:val="0"/>
          <w:noProof/>
          <w:color w:val="auto"/>
          <w:sz w:val="22"/>
          <w:szCs w:val="22"/>
        </w:rPr>
        <w:t>11</w:t>
      </w:r>
      <w:r w:rsidR="00FB38B2" w:rsidRPr="00FB38B2">
        <w:rPr>
          <w:i w:val="0"/>
          <w:iCs w:val="0"/>
          <w:noProof/>
          <w:color w:val="auto"/>
          <w:sz w:val="22"/>
          <w:szCs w:val="22"/>
        </w:rPr>
        <w:fldChar w:fldCharType="end"/>
      </w:r>
      <w:r w:rsidR="00FB38B2" w:rsidRPr="00FB38B2">
        <w:rPr>
          <w:i w:val="0"/>
          <w:iCs w:val="0"/>
          <w:color w:val="auto"/>
          <w:sz w:val="22"/>
          <w:szCs w:val="22"/>
        </w:rPr>
        <w:t xml:space="preserve"> Stacked bar graph to show the percentage of visitors who visited specifically to see the exhibition. N=333</w:t>
      </w:r>
      <w:r w:rsidR="00FB38B2" w:rsidRPr="00FB38B2">
        <w:rPr>
          <w:i w:val="0"/>
          <w:iCs w:val="0"/>
          <w:color w:val="auto"/>
          <w:sz w:val="22"/>
          <w:szCs w:val="22"/>
        </w:rPr>
        <w:br/>
      </w:r>
      <w:r w:rsidR="00FB38B2" w:rsidRPr="00FB38B2">
        <w:rPr>
          <w:i w:val="0"/>
          <w:iCs w:val="0"/>
          <w:color w:val="auto"/>
          <w:sz w:val="22"/>
          <w:szCs w:val="22"/>
        </w:rPr>
        <w:br/>
      </w:r>
      <w:r w:rsidR="002217B2" w:rsidRPr="00FB38B2">
        <w:rPr>
          <w:i w:val="0"/>
          <w:iCs w:val="0"/>
          <w:color w:val="auto"/>
          <w:sz w:val="22"/>
          <w:szCs w:val="22"/>
        </w:rPr>
        <w:t>Just under a quarter had visited the Horniman Museum and Gardens specifically to see the Hair: Untold Stories exhibition.</w:t>
      </w:r>
      <w:r w:rsidR="002217B2" w:rsidRPr="00FB38B2">
        <w:rPr>
          <w:noProof/>
          <w:color w:val="auto"/>
          <w:sz w:val="22"/>
          <w:szCs w:val="22"/>
        </w:rPr>
        <w:t xml:space="preserve"> </w:t>
      </w:r>
    </w:p>
    <w:p w14:paraId="1A22A813" w14:textId="46CD9608" w:rsidR="002217B2" w:rsidRPr="006B01B3" w:rsidRDefault="002217B2" w:rsidP="00627481"/>
    <w:p w14:paraId="740EC0E3" w14:textId="77777777" w:rsidR="00FB38B2" w:rsidRDefault="00FB5400" w:rsidP="00627481">
      <w:r w:rsidRPr="006B01B3">
        <w:t>The primary audience for the exhibition was adults</w:t>
      </w:r>
      <w:r w:rsidR="004C6A7E" w:rsidRPr="006B01B3">
        <w:t>,</w:t>
      </w:r>
      <w:r w:rsidR="00F60A6D" w:rsidRPr="006B01B3">
        <w:rPr>
          <w:rStyle w:val="FootnoteReference"/>
        </w:rPr>
        <w:footnoteReference w:id="30"/>
      </w:r>
      <w:r w:rsidRPr="006B01B3">
        <w:t xml:space="preserve"> with families</w:t>
      </w:r>
      <w:r w:rsidR="00F60A6D" w:rsidRPr="006B01B3">
        <w:rPr>
          <w:rStyle w:val="FootnoteReference"/>
        </w:rPr>
        <w:footnoteReference w:id="31"/>
      </w:r>
      <w:r w:rsidRPr="006B01B3">
        <w:t xml:space="preserve"> being a secondary</w:t>
      </w:r>
      <w:r w:rsidR="00F60A6D" w:rsidRPr="006B01B3">
        <w:t xml:space="preserve"> </w:t>
      </w:r>
      <w:r w:rsidR="0048346A" w:rsidRPr="006B01B3">
        <w:t>target audience.</w:t>
      </w:r>
      <w:r w:rsidR="00CB5FE3" w:rsidRPr="006B01B3">
        <w:t xml:space="preserve"> The audience was strongly skewed towards</w:t>
      </w:r>
      <w:r w:rsidR="00FB38B2">
        <w:t xml:space="preserve"> </w:t>
      </w:r>
      <w:r w:rsidR="00CB5FE3" w:rsidRPr="006B01B3">
        <w:t>female visitors (69%)</w:t>
      </w:r>
      <w:r w:rsidR="004C6A7E" w:rsidRPr="006B01B3">
        <w:t>,</w:t>
      </w:r>
      <w:r w:rsidR="00CB5FE3" w:rsidRPr="006B01B3">
        <w:t xml:space="preserve"> with a quarter coming from Lewisham.</w:t>
      </w:r>
    </w:p>
    <w:p w14:paraId="17C7FA86" w14:textId="3A4494D7" w:rsidR="0048346A" w:rsidRPr="006B01B3" w:rsidRDefault="00CB5FE3" w:rsidP="00627481">
      <w:r w:rsidRPr="006B01B3">
        <w:rPr>
          <w:noProof/>
        </w:rPr>
        <w:drawing>
          <wp:inline distT="0" distB="0" distL="0" distR="0" wp14:anchorId="508A5836" wp14:editId="07B233F2">
            <wp:extent cx="4941570" cy="1708503"/>
            <wp:effectExtent l="0" t="0" r="0" b="6350"/>
            <wp:docPr id="46" name="Picture 46" descr="Bar chart showing gender, age and location breakdowns of vis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Bar chart showing gender, age and location breakdowns of visitors"/>
                    <pic:cNvPicPr/>
                  </pic:nvPicPr>
                  <pic:blipFill>
                    <a:blip r:embed="rId20" cstate="email">
                      <a:extLst>
                        <a:ext uri="{28A0092B-C50C-407E-A947-70E740481C1C}">
                          <a14:useLocalDpi xmlns:a14="http://schemas.microsoft.com/office/drawing/2010/main"/>
                        </a:ext>
                      </a:extLst>
                    </a:blip>
                    <a:stretch>
                      <a:fillRect/>
                    </a:stretch>
                  </pic:blipFill>
                  <pic:spPr>
                    <a:xfrm>
                      <a:off x="0" y="0"/>
                      <a:ext cx="4951458" cy="1711922"/>
                    </a:xfrm>
                    <a:prstGeom prst="rect">
                      <a:avLst/>
                    </a:prstGeom>
                  </pic:spPr>
                </pic:pic>
              </a:graphicData>
            </a:graphic>
          </wp:inline>
        </w:drawing>
      </w:r>
    </w:p>
    <w:p w14:paraId="2FF410F3" w14:textId="16E33B01" w:rsidR="00C207C9" w:rsidRPr="006B01B3" w:rsidRDefault="0048346A" w:rsidP="00627481">
      <w:r w:rsidRPr="006B01B3">
        <w:t>The Horniman Museum and Gardens had</w:t>
      </w:r>
      <w:r w:rsidR="00F60A6D" w:rsidRPr="006B01B3">
        <w:t xml:space="preserve"> a specific objective to increase the percentage of Black and Ethnic Minority visitors to the exhibition space</w:t>
      </w:r>
      <w:r w:rsidR="00E57F3C" w:rsidRPr="006B01B3">
        <w:t>.</w:t>
      </w:r>
      <w:r w:rsidR="00F60A6D" w:rsidRPr="006B01B3">
        <w:rPr>
          <w:rStyle w:val="FootnoteReference"/>
        </w:rPr>
        <w:footnoteReference w:id="32"/>
      </w:r>
      <w:r w:rsidR="00FB5400" w:rsidRPr="006B01B3">
        <w:t xml:space="preserve"> </w:t>
      </w:r>
      <w:r w:rsidR="00C207C9" w:rsidRPr="006B01B3">
        <w:t>Figures on returned surveys put the percentage of Black, African, Black British or Caribbean visitors, for example, at just 10%</w:t>
      </w:r>
      <w:r w:rsidR="00EE7EB5" w:rsidRPr="006B01B3">
        <w:t>,</w:t>
      </w:r>
      <w:r w:rsidR="00C207C9" w:rsidRPr="006B01B3">
        <w:t xml:space="preserve"> whereas observation within the gallery points to this figure being far greater</w:t>
      </w:r>
      <w:r w:rsidR="00EE7EB5" w:rsidRPr="006B01B3">
        <w:t xml:space="preserve"> –</w:t>
      </w:r>
      <w:r w:rsidR="00E16DD9" w:rsidRPr="006B01B3">
        <w:t xml:space="preserve"> at least double that figure</w:t>
      </w:r>
      <w:r w:rsidR="00C207C9" w:rsidRPr="006B01B3">
        <w:t>.</w:t>
      </w:r>
      <w:r w:rsidR="00E16DD9" w:rsidRPr="006B01B3">
        <w:t xml:space="preserve"> There may be an issue with how representative the sample of people who responded to the survey is, indicating potential non-response bias.</w:t>
      </w:r>
    </w:p>
    <w:p w14:paraId="0DC87B6E" w14:textId="1920AF08" w:rsidR="00547662" w:rsidRPr="006B01B3" w:rsidRDefault="00547662" w:rsidP="00627481"/>
    <w:p w14:paraId="15E78A78" w14:textId="10EC2E40" w:rsidR="005E016B" w:rsidRPr="006B01B3" w:rsidRDefault="005E016B" w:rsidP="00627481">
      <w:r w:rsidRPr="006B01B3">
        <w:t>The exhibition met or exceeded the expectations of the vast majority of visitors</w:t>
      </w:r>
      <w:r w:rsidR="00EB30DF" w:rsidRPr="006B01B3">
        <w:t>,</w:t>
      </w:r>
      <w:r w:rsidRPr="006B01B3">
        <w:t xml:space="preserve"> both new and existing (</w:t>
      </w:r>
      <w:r w:rsidR="00E319FC" w:rsidRPr="006B01B3">
        <w:t>N=</w:t>
      </w:r>
      <w:r w:rsidRPr="006B01B3">
        <w:t>39)</w:t>
      </w:r>
      <w:r w:rsidR="00E42077" w:rsidRPr="006B01B3">
        <w:t>. Fo</w:t>
      </w:r>
      <w:r w:rsidRPr="006B01B3">
        <w:t xml:space="preserve">r those for whom </w:t>
      </w:r>
      <w:r w:rsidR="00E42077" w:rsidRPr="006B01B3">
        <w:t>it didn’t, they said that</w:t>
      </w:r>
      <w:r w:rsidRPr="006B01B3">
        <w:t xml:space="preserve"> they didn’t have any expectations (</w:t>
      </w:r>
      <w:r w:rsidR="00E319FC" w:rsidRPr="006B01B3">
        <w:t>N=</w:t>
      </w:r>
      <w:r w:rsidRPr="006B01B3">
        <w:t>7)</w:t>
      </w:r>
      <w:r w:rsidR="00E93BC2" w:rsidRPr="006B01B3">
        <w:t>.</w:t>
      </w:r>
      <w:r w:rsidR="00E319FC" w:rsidRPr="006B01B3">
        <w:rPr>
          <w:rStyle w:val="FootnoteReference"/>
        </w:rPr>
        <w:footnoteReference w:id="33"/>
      </w:r>
      <w:r w:rsidR="00A866A0" w:rsidRPr="006B01B3">
        <w:t xml:space="preserve"> 81% of visitors</w:t>
      </w:r>
      <w:r w:rsidR="00A866A0" w:rsidRPr="006B01B3">
        <w:rPr>
          <w:rStyle w:val="FootnoteReference"/>
        </w:rPr>
        <w:footnoteReference w:id="34"/>
      </w:r>
      <w:r w:rsidR="00A866A0" w:rsidRPr="006B01B3">
        <w:t xml:space="preserve"> said that they would </w:t>
      </w:r>
      <w:r w:rsidR="00E75705" w:rsidRPr="006B01B3">
        <w:t>definitely or very likely recommend a visit to the Horniman to a friend, family member or colleague.</w:t>
      </w:r>
    </w:p>
    <w:p w14:paraId="45B52B92" w14:textId="77777777" w:rsidR="005E016B" w:rsidRPr="00364BA7" w:rsidRDefault="005E016B" w:rsidP="00627481">
      <w:pPr>
        <w:rPr>
          <w:b/>
          <w:bCs/>
        </w:rPr>
      </w:pPr>
    </w:p>
    <w:p w14:paraId="59068437" w14:textId="77777777" w:rsidR="00547662" w:rsidRPr="00364BA7" w:rsidRDefault="00547662" w:rsidP="00547662">
      <w:pPr>
        <w:jc w:val="right"/>
        <w:rPr>
          <w:b/>
          <w:bCs/>
        </w:rPr>
      </w:pPr>
      <w:r w:rsidRPr="00364BA7">
        <w:rPr>
          <w:rFonts w:cstheme="minorHAnsi"/>
          <w:b/>
          <w:bCs/>
          <w:shd w:val="clear" w:color="auto" w:fill="FFFFFF"/>
        </w:rPr>
        <w:t>‘We are hoping it will diversify our audiences a bit. It will represent audiences that we can’t represent at the minute.’</w:t>
      </w:r>
      <w:r w:rsidRPr="00364BA7">
        <w:rPr>
          <w:b/>
          <w:bCs/>
        </w:rPr>
        <w:t> Stakeholder</w:t>
      </w:r>
    </w:p>
    <w:p w14:paraId="6A0B0E37" w14:textId="77777777" w:rsidR="00547662" w:rsidRPr="006B01B3" w:rsidRDefault="00547662" w:rsidP="00547662">
      <w:pPr>
        <w:jc w:val="right"/>
        <w:rPr>
          <w:rFonts w:cstheme="minorHAnsi"/>
          <w:shd w:val="clear" w:color="auto" w:fill="FFFFFF"/>
        </w:rPr>
      </w:pPr>
    </w:p>
    <w:p w14:paraId="452D44D3" w14:textId="4B8787BD" w:rsidR="00547662" w:rsidRPr="00FB38B2" w:rsidRDefault="00547662" w:rsidP="00547662">
      <w:pPr>
        <w:jc w:val="right"/>
        <w:rPr>
          <w:b/>
          <w:bCs/>
        </w:rPr>
      </w:pPr>
      <w:r w:rsidRPr="00FB38B2">
        <w:rPr>
          <w:rFonts w:cstheme="minorHAnsi"/>
          <w:b/>
          <w:bCs/>
          <w:shd w:val="clear" w:color="auto" w:fill="FFFFFF"/>
        </w:rPr>
        <w:t>‘The Horniman were able to bring different audiences in, but the exhibition is more than that</w:t>
      </w:r>
      <w:r w:rsidR="00E93BC2" w:rsidRPr="00FB38B2">
        <w:rPr>
          <w:rFonts w:cstheme="minorHAnsi"/>
          <w:b/>
          <w:bCs/>
          <w:shd w:val="clear" w:color="auto" w:fill="FFFFFF"/>
        </w:rPr>
        <w:t>;</w:t>
      </w:r>
      <w:r w:rsidRPr="00FB38B2">
        <w:rPr>
          <w:rFonts w:cstheme="minorHAnsi"/>
          <w:b/>
          <w:bCs/>
          <w:shd w:val="clear" w:color="auto" w:fill="FFFFFF"/>
        </w:rPr>
        <w:t xml:space="preserve"> it is a mixture of public engagement, choice of topic, choice of curators</w:t>
      </w:r>
      <w:r w:rsidR="00E93BC2" w:rsidRPr="00FB38B2">
        <w:rPr>
          <w:rFonts w:cstheme="minorHAnsi"/>
          <w:b/>
          <w:bCs/>
          <w:shd w:val="clear" w:color="auto" w:fill="FFFFFF"/>
        </w:rPr>
        <w:t xml:space="preserve"> </w:t>
      </w:r>
      <w:r w:rsidR="00E93BC2" w:rsidRPr="00FB38B2">
        <w:rPr>
          <w:b/>
          <w:bCs/>
        </w:rPr>
        <w:t>–</w:t>
      </w:r>
      <w:r w:rsidRPr="00FB38B2">
        <w:rPr>
          <w:rFonts w:cstheme="minorHAnsi"/>
          <w:b/>
          <w:bCs/>
          <w:shd w:val="clear" w:color="auto" w:fill="FFFFFF"/>
        </w:rPr>
        <w:t xml:space="preserve"> it even boils down to who is employed in the museum as well as what the collection contains.’</w:t>
      </w:r>
      <w:r w:rsidRPr="00FB38B2">
        <w:rPr>
          <w:b/>
          <w:bCs/>
        </w:rPr>
        <w:t xml:space="preserve"> Stakeholder</w:t>
      </w:r>
    </w:p>
    <w:p w14:paraId="74B61B41" w14:textId="77777777" w:rsidR="00547662" w:rsidRPr="00FB38B2" w:rsidRDefault="00547662" w:rsidP="00547662">
      <w:pPr>
        <w:rPr>
          <w:rFonts w:cstheme="minorHAnsi"/>
          <w:b/>
          <w:bCs/>
          <w:shd w:val="clear" w:color="auto" w:fill="FFFFFF"/>
        </w:rPr>
      </w:pPr>
    </w:p>
    <w:p w14:paraId="09408D32" w14:textId="296F492F" w:rsidR="00547662" w:rsidRPr="00FB38B2" w:rsidRDefault="00547662" w:rsidP="00547662">
      <w:pPr>
        <w:jc w:val="right"/>
        <w:rPr>
          <w:b/>
          <w:bCs/>
        </w:rPr>
      </w:pPr>
      <w:r w:rsidRPr="00FB38B2">
        <w:rPr>
          <w:rFonts w:cstheme="minorHAnsi"/>
          <w:b/>
          <w:bCs/>
          <w:shd w:val="clear" w:color="auto" w:fill="FFFFFF"/>
        </w:rPr>
        <w:t>‘It will help us reach audiences that will want to see new exhibitions. It’s an opportunity to broaden the stories that we show here. The hair show has a broad appeal and is a real opportunity to show rare world cultural and historic items, but in a family</w:t>
      </w:r>
      <w:r w:rsidR="00A27306" w:rsidRPr="00FB38B2">
        <w:rPr>
          <w:rFonts w:cstheme="minorHAnsi"/>
          <w:b/>
          <w:bCs/>
          <w:shd w:val="clear" w:color="auto" w:fill="FFFFFF"/>
        </w:rPr>
        <w:t>-</w:t>
      </w:r>
      <w:r w:rsidRPr="00FB38B2">
        <w:rPr>
          <w:rFonts w:cstheme="minorHAnsi"/>
          <w:b/>
          <w:bCs/>
          <w:shd w:val="clear" w:color="auto" w:fill="FFFFFF"/>
        </w:rPr>
        <w:t>friendly</w:t>
      </w:r>
      <w:r w:rsidR="00A27306" w:rsidRPr="00FB38B2">
        <w:rPr>
          <w:rFonts w:cstheme="minorHAnsi"/>
          <w:b/>
          <w:bCs/>
          <w:shd w:val="clear" w:color="auto" w:fill="FFFFFF"/>
        </w:rPr>
        <w:t>,</w:t>
      </w:r>
      <w:r w:rsidRPr="00FB38B2">
        <w:rPr>
          <w:rFonts w:cstheme="minorHAnsi"/>
          <w:b/>
          <w:bCs/>
          <w:shd w:val="clear" w:color="auto" w:fill="FFFFFF"/>
        </w:rPr>
        <w:t xml:space="preserve"> interactive show.’</w:t>
      </w:r>
      <w:r w:rsidRPr="00FB38B2">
        <w:rPr>
          <w:b/>
          <w:bCs/>
        </w:rPr>
        <w:t xml:space="preserve"> Stakeholder</w:t>
      </w:r>
    </w:p>
    <w:p w14:paraId="5C82BF7B" w14:textId="77777777" w:rsidR="00235D2A" w:rsidRPr="006B01B3" w:rsidRDefault="00235D2A" w:rsidP="00627481"/>
    <w:p w14:paraId="13C09F54" w14:textId="5D5A046C" w:rsidR="003D7388" w:rsidRPr="006B01B3" w:rsidRDefault="003D7388" w:rsidP="00627481">
      <w:pPr>
        <w:rPr>
          <w:rFonts w:ascii="Calibri" w:hAnsi="Calibri" w:cs="Calibri"/>
          <w:shd w:val="clear" w:color="auto" w:fill="FFFFFF"/>
        </w:rPr>
      </w:pPr>
      <w:r w:rsidRPr="006B01B3">
        <w:rPr>
          <w:rFonts w:ascii="Calibri" w:hAnsi="Calibri" w:cs="Calibri"/>
          <w:shd w:val="clear" w:color="auto" w:fill="FFFFFF"/>
        </w:rPr>
        <w:t>The exhibition also created significant interest from schools wanting to visit. Of the 15 enquiries received,</w:t>
      </w:r>
      <w:r w:rsidR="00A47158" w:rsidRPr="006B01B3">
        <w:rPr>
          <w:rFonts w:ascii="Calibri" w:hAnsi="Calibri" w:cs="Calibri"/>
          <w:shd w:val="clear" w:color="auto" w:fill="FFFFFF"/>
        </w:rPr>
        <w:t xml:space="preserve"> over half (</w:t>
      </w:r>
      <w:r w:rsidR="00CF08EE" w:rsidRPr="006B01B3">
        <w:rPr>
          <w:rFonts w:ascii="Calibri" w:hAnsi="Calibri" w:cs="Calibri"/>
          <w:shd w:val="clear" w:color="auto" w:fill="FFFFFF"/>
        </w:rPr>
        <w:t>eight</w:t>
      </w:r>
      <w:r w:rsidR="00A47158" w:rsidRPr="006B01B3">
        <w:rPr>
          <w:rFonts w:ascii="Calibri" w:hAnsi="Calibri" w:cs="Calibri"/>
          <w:shd w:val="clear" w:color="auto" w:fill="FFFFFF"/>
        </w:rPr>
        <w:t xml:space="preserve">) are from education institutions who have never visited the </w:t>
      </w:r>
      <w:r w:rsidR="00CF08EE" w:rsidRPr="006B01B3">
        <w:rPr>
          <w:rFonts w:ascii="Calibri" w:hAnsi="Calibri" w:cs="Calibri"/>
          <w:shd w:val="clear" w:color="auto" w:fill="FFFFFF"/>
        </w:rPr>
        <w:t>m</w:t>
      </w:r>
      <w:r w:rsidR="00A47158" w:rsidRPr="006B01B3">
        <w:rPr>
          <w:rFonts w:ascii="Calibri" w:hAnsi="Calibri" w:cs="Calibri"/>
          <w:shd w:val="clear" w:color="auto" w:fill="FFFFFF"/>
        </w:rPr>
        <w:t xml:space="preserve">useum or have not visited in the last </w:t>
      </w:r>
      <w:r w:rsidR="00CF08EE" w:rsidRPr="006B01B3">
        <w:rPr>
          <w:rFonts w:ascii="Calibri" w:hAnsi="Calibri" w:cs="Calibri"/>
          <w:shd w:val="clear" w:color="auto" w:fill="FFFFFF"/>
        </w:rPr>
        <w:t>five</w:t>
      </w:r>
      <w:r w:rsidR="00A47158" w:rsidRPr="006B01B3">
        <w:rPr>
          <w:rFonts w:ascii="Calibri" w:hAnsi="Calibri" w:cs="Calibri"/>
          <w:shd w:val="clear" w:color="auto" w:fill="FFFFFF"/>
        </w:rPr>
        <w:t xml:space="preserve"> years.</w:t>
      </w:r>
      <w:r w:rsidRPr="006B01B3">
        <w:rPr>
          <w:rFonts w:ascii="Calibri" w:hAnsi="Calibri" w:cs="Calibri"/>
          <w:shd w:val="clear" w:color="auto" w:fill="FFFFFF"/>
        </w:rPr>
        <w:t xml:space="preserve"> </w:t>
      </w:r>
      <w:r w:rsidR="00A47158" w:rsidRPr="006B01B3">
        <w:rPr>
          <w:rFonts w:ascii="Calibri" w:hAnsi="Calibri" w:cs="Calibri"/>
          <w:shd w:val="clear" w:color="auto" w:fill="FFFFFF"/>
        </w:rPr>
        <w:t xml:space="preserve">One of these schools is Norwood </w:t>
      </w:r>
      <w:r w:rsidR="00840FFE" w:rsidRPr="006B01B3">
        <w:rPr>
          <w:rFonts w:ascii="Calibri" w:hAnsi="Calibri" w:cs="Calibri"/>
          <w:shd w:val="clear" w:color="auto" w:fill="FFFFFF"/>
        </w:rPr>
        <w:t>School, Lambeth</w:t>
      </w:r>
      <w:r w:rsidR="00CF08EE" w:rsidRPr="006B01B3">
        <w:rPr>
          <w:rFonts w:ascii="Calibri" w:hAnsi="Calibri" w:cs="Calibri"/>
          <w:shd w:val="clear" w:color="auto" w:fill="FFFFFF"/>
        </w:rPr>
        <w:t>,</w:t>
      </w:r>
      <w:r w:rsidR="00840FFE" w:rsidRPr="006B01B3">
        <w:rPr>
          <w:rStyle w:val="FootnoteReference"/>
          <w:rFonts w:ascii="Calibri" w:hAnsi="Calibri" w:cs="Calibri"/>
          <w:shd w:val="clear" w:color="auto" w:fill="FFFFFF"/>
        </w:rPr>
        <w:footnoteReference w:id="35"/>
      </w:r>
      <w:r w:rsidR="00A47158" w:rsidRPr="006B01B3">
        <w:rPr>
          <w:rFonts w:ascii="Calibri" w:hAnsi="Calibri" w:cs="Calibri"/>
          <w:shd w:val="clear" w:color="auto" w:fill="FFFFFF"/>
        </w:rPr>
        <w:t xml:space="preserve"> wh</w:t>
      </w:r>
      <w:r w:rsidR="00522A0F" w:rsidRPr="006B01B3">
        <w:rPr>
          <w:rFonts w:ascii="Calibri" w:hAnsi="Calibri" w:cs="Calibri"/>
          <w:shd w:val="clear" w:color="auto" w:fill="FFFFFF"/>
        </w:rPr>
        <w:t>ich</w:t>
      </w:r>
      <w:r w:rsidR="00A47158" w:rsidRPr="006B01B3">
        <w:rPr>
          <w:rFonts w:ascii="Calibri" w:hAnsi="Calibri" w:cs="Calibri"/>
          <w:shd w:val="clear" w:color="auto" w:fill="FFFFFF"/>
        </w:rPr>
        <w:t xml:space="preserve"> brought two teachers and a group of Halo Collective Year 11 students and were observed during their visit. </w:t>
      </w:r>
      <w:r w:rsidR="00154ABF" w:rsidRPr="006B01B3">
        <w:rPr>
          <w:rFonts w:ascii="Calibri" w:hAnsi="Calibri" w:cs="Calibri"/>
          <w:shd w:val="clear" w:color="auto" w:fill="FFFFFF"/>
        </w:rPr>
        <w:t>The exhibition provoked discussion amongst students and they wanted to take photos and post them on social media but couldn’t find a hashtag to use. The group spent a long period in the hair shop and barber</w:t>
      </w:r>
      <w:r w:rsidR="00522A0F" w:rsidRPr="006B01B3">
        <w:rPr>
          <w:rFonts w:ascii="Calibri" w:hAnsi="Calibri" w:cs="Calibri"/>
          <w:shd w:val="clear" w:color="auto" w:fill="FFFFFF"/>
        </w:rPr>
        <w:t>’</w:t>
      </w:r>
      <w:r w:rsidR="00154ABF" w:rsidRPr="006B01B3">
        <w:rPr>
          <w:rFonts w:ascii="Calibri" w:hAnsi="Calibri" w:cs="Calibri"/>
          <w:shd w:val="clear" w:color="auto" w:fill="FFFFFF"/>
        </w:rPr>
        <w:t>s shop.</w:t>
      </w:r>
    </w:p>
    <w:p w14:paraId="0F5C20FB" w14:textId="77777777" w:rsidR="003D7388" w:rsidRPr="006B01B3" w:rsidRDefault="003D7388" w:rsidP="00627481">
      <w:pPr>
        <w:rPr>
          <w:rFonts w:ascii="Calibri" w:hAnsi="Calibri" w:cs="Calibri"/>
          <w:highlight w:val="yellow"/>
          <w:shd w:val="clear" w:color="auto" w:fill="FFFFFF"/>
        </w:rPr>
      </w:pPr>
    </w:p>
    <w:p w14:paraId="1C45AFF1" w14:textId="61689858" w:rsidR="008642FC" w:rsidRPr="006B01B3" w:rsidRDefault="003D7388" w:rsidP="00627481">
      <w:pPr>
        <w:rPr>
          <w:rFonts w:ascii="Calibri" w:hAnsi="Calibri" w:cs="Calibri"/>
          <w:shd w:val="clear" w:color="auto" w:fill="FFFFFF"/>
        </w:rPr>
      </w:pPr>
      <w:r w:rsidRPr="006B01B3">
        <w:rPr>
          <w:rFonts w:ascii="Calibri" w:hAnsi="Calibri" w:cs="Calibri"/>
          <w:shd w:val="clear" w:color="auto" w:fill="FFFFFF"/>
        </w:rPr>
        <w:t xml:space="preserve">The </w:t>
      </w:r>
      <w:r w:rsidR="00A47158" w:rsidRPr="006B01B3">
        <w:rPr>
          <w:rFonts w:ascii="Calibri" w:hAnsi="Calibri" w:cs="Calibri"/>
          <w:shd w:val="clear" w:color="auto" w:fill="FFFFFF"/>
        </w:rPr>
        <w:t xml:space="preserve">exhibition has resulted in the first joint </w:t>
      </w:r>
      <w:r w:rsidR="00C1541E" w:rsidRPr="006B01B3">
        <w:rPr>
          <w:rFonts w:ascii="Calibri" w:hAnsi="Calibri" w:cs="Calibri"/>
          <w:shd w:val="clear" w:color="auto" w:fill="FFFFFF"/>
        </w:rPr>
        <w:t>exhibition</w:t>
      </w:r>
      <w:r w:rsidR="00A47158" w:rsidRPr="006B01B3">
        <w:rPr>
          <w:rFonts w:ascii="Calibri" w:hAnsi="Calibri" w:cs="Calibri"/>
          <w:shd w:val="clear" w:color="auto" w:fill="FFFFFF"/>
        </w:rPr>
        <w:t xml:space="preserve"> team/education team school project in over </w:t>
      </w:r>
      <w:r w:rsidR="008667EB" w:rsidRPr="006B01B3">
        <w:rPr>
          <w:rFonts w:ascii="Calibri" w:hAnsi="Calibri" w:cs="Calibri"/>
          <w:shd w:val="clear" w:color="auto" w:fill="FFFFFF"/>
        </w:rPr>
        <w:t xml:space="preserve">10 </w:t>
      </w:r>
      <w:r w:rsidR="00A47158" w:rsidRPr="006B01B3">
        <w:rPr>
          <w:rFonts w:ascii="Calibri" w:hAnsi="Calibri" w:cs="Calibri"/>
          <w:shd w:val="clear" w:color="auto" w:fill="FFFFFF"/>
        </w:rPr>
        <w:t xml:space="preserve">years. The project is a collaboration with </w:t>
      </w:r>
      <w:r w:rsidR="00256D8C" w:rsidRPr="006B01B3">
        <w:rPr>
          <w:rFonts w:ascii="Calibri" w:hAnsi="Calibri" w:cs="Calibri"/>
          <w:shd w:val="clear" w:color="auto" w:fill="FFFFFF"/>
        </w:rPr>
        <w:t xml:space="preserve">Haberdashers’ Aske’s Knights Academy </w:t>
      </w:r>
      <w:r w:rsidRPr="006B01B3">
        <w:rPr>
          <w:rFonts w:ascii="Calibri" w:hAnsi="Calibri" w:cs="Calibri"/>
          <w:shd w:val="clear" w:color="auto" w:fill="FFFFFF"/>
        </w:rPr>
        <w:t xml:space="preserve">and </w:t>
      </w:r>
      <w:r w:rsidR="008642FC" w:rsidRPr="006B01B3">
        <w:rPr>
          <w:rFonts w:ascii="Calibri" w:hAnsi="Calibri" w:cs="Calibri"/>
          <w:shd w:val="clear" w:color="auto" w:fill="FFFFFF"/>
        </w:rPr>
        <w:t>Alix Bizet</w:t>
      </w:r>
      <w:r w:rsidRPr="006B01B3">
        <w:rPr>
          <w:rFonts w:ascii="Calibri" w:hAnsi="Calibri" w:cs="Calibri"/>
          <w:shd w:val="clear" w:color="auto" w:fill="FFFFFF"/>
        </w:rPr>
        <w:t>, material researcher, designer and educator</w:t>
      </w:r>
      <w:r w:rsidR="008642FC" w:rsidRPr="006B01B3">
        <w:rPr>
          <w:rFonts w:ascii="Calibri" w:hAnsi="Calibri" w:cs="Calibri"/>
          <w:shd w:val="clear" w:color="auto" w:fill="FFFFFF"/>
        </w:rPr>
        <w:t xml:space="preserve">. </w:t>
      </w:r>
    </w:p>
    <w:p w14:paraId="2F3F5596" w14:textId="2BC3156A" w:rsidR="00BD48C7" w:rsidRPr="006B01B3" w:rsidRDefault="00BD48C7" w:rsidP="00627481">
      <w:pPr>
        <w:rPr>
          <w:rFonts w:ascii="Calibri" w:hAnsi="Calibri" w:cs="Calibri"/>
          <w:shd w:val="clear" w:color="auto" w:fill="FFFFFF"/>
        </w:rPr>
      </w:pPr>
    </w:p>
    <w:p w14:paraId="761946A4" w14:textId="7A267451" w:rsidR="00BD48C7" w:rsidRPr="006B01B3" w:rsidRDefault="00BD48C7" w:rsidP="00627481">
      <w:pPr>
        <w:rPr>
          <w:rFonts w:ascii="Calibri" w:hAnsi="Calibri" w:cs="Calibri"/>
          <w:shd w:val="clear" w:color="auto" w:fill="FFFFFF"/>
        </w:rPr>
      </w:pPr>
      <w:r w:rsidRPr="006B01B3">
        <w:rPr>
          <w:rFonts w:ascii="Calibri" w:hAnsi="Calibri" w:cs="Calibri"/>
          <w:shd w:val="clear" w:color="auto" w:fill="FFFFFF"/>
        </w:rPr>
        <w:t>There is significant opportunity to appeal to secondary schools</w:t>
      </w:r>
      <w:r w:rsidR="00BB6B5E" w:rsidRPr="006B01B3">
        <w:rPr>
          <w:rFonts w:ascii="Calibri" w:hAnsi="Calibri" w:cs="Calibri"/>
          <w:shd w:val="clear" w:color="auto" w:fill="FFFFFF"/>
        </w:rPr>
        <w:t>,</w:t>
      </w:r>
      <w:r w:rsidRPr="006B01B3">
        <w:rPr>
          <w:rFonts w:ascii="Calibri" w:hAnsi="Calibri" w:cs="Calibri"/>
          <w:shd w:val="clear" w:color="auto" w:fill="FFFFFF"/>
        </w:rPr>
        <w:t xml:space="preserve"> in particular</w:t>
      </w:r>
      <w:r w:rsidR="00BB6B5E" w:rsidRPr="006B01B3">
        <w:rPr>
          <w:rFonts w:ascii="Calibri" w:hAnsi="Calibri" w:cs="Calibri"/>
          <w:shd w:val="clear" w:color="auto" w:fill="FFFFFF"/>
        </w:rPr>
        <w:t>,</w:t>
      </w:r>
      <w:r w:rsidRPr="006B01B3">
        <w:rPr>
          <w:rFonts w:ascii="Calibri" w:hAnsi="Calibri" w:cs="Calibri"/>
          <w:shd w:val="clear" w:color="auto" w:fill="FFFFFF"/>
        </w:rPr>
        <w:t xml:space="preserve"> with the exhibition</w:t>
      </w:r>
      <w:r w:rsidR="00BB6B5E" w:rsidRPr="006B01B3">
        <w:rPr>
          <w:rFonts w:ascii="Calibri" w:hAnsi="Calibri" w:cs="Calibri"/>
          <w:shd w:val="clear" w:color="auto" w:fill="FFFFFF"/>
        </w:rPr>
        <w:t>,</w:t>
      </w:r>
      <w:r w:rsidRPr="006B01B3">
        <w:rPr>
          <w:rFonts w:ascii="Calibri" w:hAnsi="Calibri" w:cs="Calibri"/>
          <w:shd w:val="clear" w:color="auto" w:fill="FFFFFF"/>
        </w:rPr>
        <w:t xml:space="preserve"> through target</w:t>
      </w:r>
      <w:r w:rsidR="00E42077" w:rsidRPr="006B01B3">
        <w:rPr>
          <w:rFonts w:ascii="Calibri" w:hAnsi="Calibri" w:cs="Calibri"/>
          <w:shd w:val="clear" w:color="auto" w:fill="FFFFFF"/>
        </w:rPr>
        <w:t>ed</w:t>
      </w:r>
      <w:r w:rsidRPr="006B01B3">
        <w:rPr>
          <w:rFonts w:ascii="Calibri" w:hAnsi="Calibri" w:cs="Calibri"/>
          <w:shd w:val="clear" w:color="auto" w:fill="FFFFFF"/>
        </w:rPr>
        <w:t xml:space="preserve"> marketing and an attractive schools offer.</w:t>
      </w:r>
    </w:p>
    <w:p w14:paraId="2F6EC047" w14:textId="5384137A" w:rsidR="00C207C9" w:rsidRPr="006B01B3" w:rsidRDefault="00C207C9" w:rsidP="00627481">
      <w:pPr>
        <w:rPr>
          <w:rFonts w:ascii="Calibri" w:hAnsi="Calibri" w:cs="Calibri"/>
          <w:shd w:val="clear" w:color="auto" w:fill="FFFFFF"/>
        </w:rPr>
      </w:pPr>
    </w:p>
    <w:p w14:paraId="4FA1FE3B" w14:textId="11F8C021" w:rsidR="003A52BA" w:rsidRPr="006B01B3" w:rsidRDefault="00A14254" w:rsidP="00627481">
      <w:pPr>
        <w:rPr>
          <w:rFonts w:ascii="Calibri" w:hAnsi="Calibri" w:cs="Calibri"/>
          <w:shd w:val="clear" w:color="auto" w:fill="FFFFFF"/>
        </w:rPr>
      </w:pPr>
      <w:r w:rsidRPr="006B01B3">
        <w:rPr>
          <w:rFonts w:ascii="Calibri" w:hAnsi="Calibri" w:cs="Calibri"/>
          <w:shd w:val="clear" w:color="auto" w:fill="FFFFFF"/>
        </w:rPr>
        <w:t xml:space="preserve">The exhibition scored highly against each of the following </w:t>
      </w:r>
      <w:r w:rsidR="00E42077" w:rsidRPr="006B01B3">
        <w:rPr>
          <w:rFonts w:ascii="Calibri" w:hAnsi="Calibri" w:cs="Calibri"/>
          <w:shd w:val="clear" w:color="auto" w:fill="FFFFFF"/>
        </w:rPr>
        <w:t xml:space="preserve">Arts Council England </w:t>
      </w:r>
      <w:r w:rsidRPr="006B01B3">
        <w:rPr>
          <w:rFonts w:ascii="Calibri" w:hAnsi="Calibri" w:cs="Calibri"/>
          <w:shd w:val="clear" w:color="auto" w:fill="FFFFFF"/>
        </w:rPr>
        <w:t>dimensions:</w:t>
      </w:r>
    </w:p>
    <w:p w14:paraId="207918E8" w14:textId="77777777" w:rsidR="000010D0" w:rsidRPr="006B01B3" w:rsidRDefault="000010D0" w:rsidP="00627481">
      <w:pPr>
        <w:rPr>
          <w:rFonts w:ascii="Calibri" w:hAnsi="Calibri" w:cs="Calibri"/>
          <w:shd w:val="clear" w:color="auto" w:fill="FFFFFF"/>
        </w:rPr>
      </w:pPr>
    </w:p>
    <w:p w14:paraId="1EDDDEF8" w14:textId="04A96481" w:rsidR="00A14254" w:rsidRPr="006B01B3" w:rsidRDefault="00A14254" w:rsidP="00A14254">
      <w:pPr>
        <w:rPr>
          <w:rFonts w:ascii="Calibri" w:hAnsi="Calibri" w:cs="Calibri"/>
          <w:shd w:val="clear" w:color="auto" w:fill="FFFFFF"/>
        </w:rPr>
      </w:pPr>
      <w:r w:rsidRPr="006B01B3">
        <w:rPr>
          <w:rFonts w:ascii="Calibri" w:hAnsi="Calibri" w:cs="Calibri"/>
          <w:shd w:val="clear" w:color="auto" w:fill="FFFFFF"/>
        </w:rPr>
        <w:t xml:space="preserve">1.Captivation </w:t>
      </w:r>
      <w:r w:rsidR="003A52BA" w:rsidRPr="006B01B3">
        <w:t>–</w:t>
      </w:r>
      <w:r w:rsidRPr="006B01B3">
        <w:rPr>
          <w:rFonts w:ascii="Calibri" w:hAnsi="Calibri" w:cs="Calibri"/>
          <w:shd w:val="clear" w:color="auto" w:fill="FFFFFF"/>
        </w:rPr>
        <w:t xml:space="preserve"> It held my interest and attention</w:t>
      </w:r>
    </w:p>
    <w:p w14:paraId="31ECAF5A" w14:textId="0A198EC8" w:rsidR="00A14254" w:rsidRPr="006B01B3" w:rsidRDefault="00A14254" w:rsidP="00A14254">
      <w:pPr>
        <w:rPr>
          <w:rFonts w:ascii="Calibri" w:hAnsi="Calibri" w:cs="Calibri"/>
          <w:shd w:val="clear" w:color="auto" w:fill="FFFFFF"/>
        </w:rPr>
      </w:pPr>
      <w:r w:rsidRPr="006B01B3">
        <w:rPr>
          <w:rFonts w:ascii="Calibri" w:hAnsi="Calibri" w:cs="Calibri"/>
          <w:shd w:val="clear" w:color="auto" w:fill="FFFFFF"/>
        </w:rPr>
        <w:t xml:space="preserve">2. Challenge </w:t>
      </w:r>
      <w:r w:rsidR="003A52BA" w:rsidRPr="006B01B3">
        <w:t>–</w:t>
      </w:r>
      <w:r w:rsidRPr="006B01B3">
        <w:rPr>
          <w:rFonts w:ascii="Calibri" w:hAnsi="Calibri" w:cs="Calibri"/>
          <w:shd w:val="clear" w:color="auto" w:fill="FFFFFF"/>
        </w:rPr>
        <w:t xml:space="preserve"> It was thought</w:t>
      </w:r>
      <w:r w:rsidR="00DA320D" w:rsidRPr="006B01B3">
        <w:rPr>
          <w:rFonts w:ascii="Calibri" w:hAnsi="Calibri" w:cs="Calibri"/>
          <w:shd w:val="clear" w:color="auto" w:fill="FFFFFF"/>
        </w:rPr>
        <w:t>-</w:t>
      </w:r>
      <w:r w:rsidRPr="006B01B3">
        <w:rPr>
          <w:rFonts w:ascii="Calibri" w:hAnsi="Calibri" w:cs="Calibri"/>
          <w:shd w:val="clear" w:color="auto" w:fill="FFFFFF"/>
        </w:rPr>
        <w:t>provoking</w:t>
      </w:r>
    </w:p>
    <w:p w14:paraId="39268E64" w14:textId="11874A87" w:rsidR="00A14254" w:rsidRPr="006B01B3" w:rsidRDefault="00A14254" w:rsidP="00A14254">
      <w:pPr>
        <w:rPr>
          <w:rFonts w:ascii="Calibri" w:hAnsi="Calibri" w:cs="Calibri"/>
          <w:shd w:val="clear" w:color="auto" w:fill="FFFFFF"/>
        </w:rPr>
      </w:pPr>
      <w:r w:rsidRPr="006B01B3">
        <w:rPr>
          <w:rFonts w:ascii="Calibri" w:hAnsi="Calibri" w:cs="Calibri"/>
          <w:shd w:val="clear" w:color="auto" w:fill="FFFFFF"/>
        </w:rPr>
        <w:t xml:space="preserve">3. Concept </w:t>
      </w:r>
      <w:r w:rsidR="003A52BA" w:rsidRPr="006B01B3">
        <w:t>–</w:t>
      </w:r>
      <w:r w:rsidRPr="006B01B3">
        <w:rPr>
          <w:rFonts w:ascii="Calibri" w:hAnsi="Calibri" w:cs="Calibri"/>
          <w:shd w:val="clear" w:color="auto" w:fill="FFFFFF"/>
        </w:rPr>
        <w:t xml:space="preserve"> It was an interesting idea</w:t>
      </w:r>
    </w:p>
    <w:p w14:paraId="26810991" w14:textId="3506E753" w:rsidR="00A14254" w:rsidRPr="006B01B3" w:rsidRDefault="00A14254" w:rsidP="00A14254">
      <w:pPr>
        <w:rPr>
          <w:rFonts w:ascii="Calibri" w:hAnsi="Calibri" w:cs="Calibri"/>
          <w:shd w:val="clear" w:color="auto" w:fill="FFFFFF"/>
        </w:rPr>
      </w:pPr>
      <w:r w:rsidRPr="006B01B3">
        <w:rPr>
          <w:rFonts w:ascii="Calibri" w:hAnsi="Calibri" w:cs="Calibri"/>
          <w:shd w:val="clear" w:color="auto" w:fill="FFFFFF"/>
        </w:rPr>
        <w:t xml:space="preserve">4. Distinctiveness </w:t>
      </w:r>
      <w:r w:rsidR="00CA3F29" w:rsidRPr="006B01B3">
        <w:t>–</w:t>
      </w:r>
      <w:r w:rsidRPr="006B01B3">
        <w:rPr>
          <w:rFonts w:ascii="Calibri" w:hAnsi="Calibri" w:cs="Calibri"/>
          <w:shd w:val="clear" w:color="auto" w:fill="FFFFFF"/>
        </w:rPr>
        <w:t xml:space="preserve"> It was different from things I</w:t>
      </w:r>
      <w:r w:rsidR="00DA320D" w:rsidRPr="006B01B3">
        <w:rPr>
          <w:rFonts w:ascii="Calibri" w:hAnsi="Calibri" w:cs="Calibri"/>
          <w:shd w:val="clear" w:color="auto" w:fill="FFFFFF"/>
        </w:rPr>
        <w:t>’</w:t>
      </w:r>
      <w:r w:rsidRPr="006B01B3">
        <w:rPr>
          <w:rFonts w:ascii="Calibri" w:hAnsi="Calibri" w:cs="Calibri"/>
          <w:shd w:val="clear" w:color="auto" w:fill="FFFFFF"/>
        </w:rPr>
        <w:t>ve experienced before</w:t>
      </w:r>
    </w:p>
    <w:p w14:paraId="2EED07AD" w14:textId="64E52CF9" w:rsidR="00A14254" w:rsidRPr="006B01B3" w:rsidRDefault="00A14254" w:rsidP="00A14254">
      <w:pPr>
        <w:rPr>
          <w:rFonts w:ascii="Calibri" w:hAnsi="Calibri" w:cs="Calibri"/>
          <w:shd w:val="clear" w:color="auto" w:fill="FFFFFF"/>
        </w:rPr>
      </w:pPr>
      <w:r w:rsidRPr="006B01B3">
        <w:rPr>
          <w:rFonts w:ascii="Calibri" w:hAnsi="Calibri" w:cs="Calibri"/>
          <w:shd w:val="clear" w:color="auto" w:fill="FFFFFF"/>
        </w:rPr>
        <w:t xml:space="preserve">5. Relevance </w:t>
      </w:r>
      <w:r w:rsidR="003A52BA" w:rsidRPr="006B01B3">
        <w:t>–</w:t>
      </w:r>
      <w:r w:rsidRPr="006B01B3">
        <w:rPr>
          <w:rFonts w:ascii="Calibri" w:hAnsi="Calibri" w:cs="Calibri"/>
          <w:shd w:val="clear" w:color="auto" w:fill="FFFFFF"/>
        </w:rPr>
        <w:t xml:space="preserve"> It had something to say about the world in which we live</w:t>
      </w:r>
    </w:p>
    <w:p w14:paraId="62F88C2D" w14:textId="587C2255" w:rsidR="00BD48C7" w:rsidRPr="00FB38B2" w:rsidRDefault="00A14254" w:rsidP="00FB38B2">
      <w:pPr>
        <w:rPr>
          <w:rFonts w:ascii="Calibri" w:hAnsi="Calibri" w:cs="Calibri"/>
          <w:shd w:val="clear" w:color="auto" w:fill="FFFFFF"/>
        </w:rPr>
      </w:pPr>
      <w:r w:rsidRPr="006B01B3">
        <w:rPr>
          <w:rFonts w:ascii="Calibri" w:hAnsi="Calibri" w:cs="Calibri"/>
          <w:shd w:val="clear" w:color="auto" w:fill="FFFFFF"/>
        </w:rPr>
        <w:t xml:space="preserve">6. Rigour </w:t>
      </w:r>
      <w:r w:rsidR="00DA320D" w:rsidRPr="006B01B3">
        <w:t>–</w:t>
      </w:r>
      <w:r w:rsidRPr="006B01B3">
        <w:rPr>
          <w:rFonts w:ascii="Calibri" w:hAnsi="Calibri" w:cs="Calibri"/>
          <w:shd w:val="clear" w:color="auto" w:fill="FFFFFF"/>
        </w:rPr>
        <w:t xml:space="preserve"> It was well</w:t>
      </w:r>
      <w:r w:rsidR="00DA320D" w:rsidRPr="006B01B3">
        <w:rPr>
          <w:rFonts w:ascii="Calibri" w:hAnsi="Calibri" w:cs="Calibri"/>
          <w:shd w:val="clear" w:color="auto" w:fill="FFFFFF"/>
        </w:rPr>
        <w:t xml:space="preserve"> </w:t>
      </w:r>
      <w:r w:rsidRPr="006B01B3">
        <w:rPr>
          <w:rFonts w:ascii="Calibri" w:hAnsi="Calibri" w:cs="Calibri"/>
          <w:shd w:val="clear" w:color="auto" w:fill="FFFFFF"/>
        </w:rPr>
        <w:t>conceived and put together</w:t>
      </w:r>
      <w:r w:rsidR="00BD48C7" w:rsidRPr="006B01B3">
        <w:rPr>
          <w:b/>
          <w:bCs/>
          <w:noProof/>
        </w:rPr>
        <w:drawing>
          <wp:inline distT="0" distB="0" distL="0" distR="0" wp14:anchorId="290E5F9B" wp14:editId="509B7041">
            <wp:extent cx="4665769" cy="1713343"/>
            <wp:effectExtent l="0" t="0" r="1905" b="1270"/>
            <wp:docPr id="48" name="Picture 48" descr="Bar chart showing how visitors agreed with statements about the relevance, concept, distinctive, challenging, captivating and rigorous of the hair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Bar chart showing how visitors agreed with statements about the relevance, concept, distinctive, challenging, captivating and rigorous of the hair exhibition"/>
                    <pic:cNvPicPr/>
                  </pic:nvPicPr>
                  <pic:blipFill>
                    <a:blip r:embed="rId21" cstate="email">
                      <a:extLst>
                        <a:ext uri="{28A0092B-C50C-407E-A947-70E740481C1C}">
                          <a14:useLocalDpi xmlns:a14="http://schemas.microsoft.com/office/drawing/2010/main"/>
                        </a:ext>
                      </a:extLst>
                    </a:blip>
                    <a:stretch>
                      <a:fillRect/>
                    </a:stretch>
                  </pic:blipFill>
                  <pic:spPr>
                    <a:xfrm>
                      <a:off x="0" y="0"/>
                      <a:ext cx="4723090" cy="1734392"/>
                    </a:xfrm>
                    <a:prstGeom prst="rect">
                      <a:avLst/>
                    </a:prstGeom>
                  </pic:spPr>
                </pic:pic>
              </a:graphicData>
            </a:graphic>
          </wp:inline>
        </w:drawing>
      </w:r>
    </w:p>
    <w:p w14:paraId="755BEE9D" w14:textId="1A5E234C" w:rsidR="00BD48C7" w:rsidRPr="00FB38B2" w:rsidRDefault="00BD48C7" w:rsidP="00FB38B2">
      <w:pPr>
        <w:pStyle w:val="Caption"/>
        <w:rPr>
          <w:i w:val="0"/>
          <w:iCs w:val="0"/>
          <w:color w:val="auto"/>
          <w:sz w:val="22"/>
          <w:szCs w:val="22"/>
        </w:rPr>
      </w:pPr>
      <w:r w:rsidRPr="00FB38B2">
        <w:rPr>
          <w:i w:val="0"/>
          <w:iCs w:val="0"/>
          <w:color w:val="auto"/>
          <w:sz w:val="22"/>
          <w:szCs w:val="22"/>
        </w:rPr>
        <w:t xml:space="preserve">Figure </w:t>
      </w:r>
      <w:r w:rsidR="00AD159C" w:rsidRPr="00FB38B2">
        <w:rPr>
          <w:i w:val="0"/>
          <w:iCs w:val="0"/>
          <w:color w:val="auto"/>
          <w:sz w:val="22"/>
          <w:szCs w:val="22"/>
        </w:rPr>
        <w:fldChar w:fldCharType="begin"/>
      </w:r>
      <w:r w:rsidR="00AD159C" w:rsidRPr="00FB38B2">
        <w:rPr>
          <w:i w:val="0"/>
          <w:iCs w:val="0"/>
          <w:color w:val="auto"/>
          <w:sz w:val="22"/>
          <w:szCs w:val="22"/>
        </w:rPr>
        <w:instrText xml:space="preserve"> SEQ Figure \* ARABIC </w:instrText>
      </w:r>
      <w:r w:rsidR="00AD159C" w:rsidRPr="00FB38B2">
        <w:rPr>
          <w:i w:val="0"/>
          <w:iCs w:val="0"/>
          <w:color w:val="auto"/>
          <w:sz w:val="22"/>
          <w:szCs w:val="22"/>
        </w:rPr>
        <w:fldChar w:fldCharType="separate"/>
      </w:r>
      <w:r w:rsidR="00D94455" w:rsidRPr="00FB38B2">
        <w:rPr>
          <w:i w:val="0"/>
          <w:iCs w:val="0"/>
          <w:noProof/>
          <w:color w:val="auto"/>
          <w:sz w:val="22"/>
          <w:szCs w:val="22"/>
        </w:rPr>
        <w:t>12</w:t>
      </w:r>
      <w:r w:rsidR="00AD159C" w:rsidRPr="00FB38B2">
        <w:rPr>
          <w:i w:val="0"/>
          <w:iCs w:val="0"/>
          <w:noProof/>
          <w:color w:val="auto"/>
          <w:sz w:val="22"/>
          <w:szCs w:val="22"/>
        </w:rPr>
        <w:fldChar w:fldCharType="end"/>
      </w:r>
      <w:r w:rsidRPr="00FB38B2">
        <w:rPr>
          <w:i w:val="0"/>
          <w:iCs w:val="0"/>
          <w:color w:val="auto"/>
          <w:sz w:val="22"/>
          <w:szCs w:val="22"/>
        </w:rPr>
        <w:t xml:space="preserve"> Stacked bar graph showing the percentage levels of agreement with each of the Arts Council dimensions.</w:t>
      </w:r>
    </w:p>
    <w:p w14:paraId="481D7FB8" w14:textId="2FF216A8" w:rsidR="00235D2A" w:rsidRPr="006B01B3" w:rsidRDefault="00235D2A" w:rsidP="00627481">
      <w:pPr>
        <w:rPr>
          <w:b/>
          <w:bCs/>
        </w:rPr>
      </w:pPr>
      <w:r w:rsidRPr="006B01B3">
        <w:rPr>
          <w:b/>
          <w:bCs/>
        </w:rPr>
        <w:t>Delivering an inspiring visitor experience</w:t>
      </w:r>
    </w:p>
    <w:p w14:paraId="29CD2DFB" w14:textId="3F8D4486" w:rsidR="00F812C9" w:rsidRPr="006B01B3" w:rsidRDefault="0053060E" w:rsidP="00627481">
      <w:r w:rsidRPr="006B01B3">
        <w:t>The average</w:t>
      </w:r>
      <w:r w:rsidRPr="006B01B3">
        <w:rPr>
          <w:rStyle w:val="FootnoteReference"/>
        </w:rPr>
        <w:footnoteReference w:id="36"/>
      </w:r>
      <w:r w:rsidRPr="006B01B3">
        <w:t xml:space="preserve"> visitor dwell time</w:t>
      </w:r>
      <w:r w:rsidRPr="006B01B3">
        <w:rPr>
          <w:rStyle w:val="FootnoteReference"/>
        </w:rPr>
        <w:footnoteReference w:id="37"/>
      </w:r>
      <w:r w:rsidRPr="006B01B3">
        <w:t xml:space="preserve"> was 17.8 minutes in the exhibition</w:t>
      </w:r>
      <w:r w:rsidR="0066417C" w:rsidRPr="006B01B3">
        <w:t>,</w:t>
      </w:r>
      <w:r w:rsidRPr="006B01B3">
        <w:t xml:space="preserve"> with adult</w:t>
      </w:r>
      <w:r w:rsidR="0066417C" w:rsidRPr="006B01B3">
        <w:t>-</w:t>
      </w:r>
      <w:r w:rsidRPr="006B01B3">
        <w:t xml:space="preserve">only groups/individuals staying slightly longer (18.7mins) compared </w:t>
      </w:r>
      <w:r w:rsidR="0066417C" w:rsidRPr="006B01B3">
        <w:t xml:space="preserve">with </w:t>
      </w:r>
      <w:r w:rsidRPr="006B01B3">
        <w:t>family groups (17 mins). The longest recorded stay within the exhibition was 60 minutes</w:t>
      </w:r>
      <w:r w:rsidR="0066417C" w:rsidRPr="006B01B3">
        <w:t>,</w:t>
      </w:r>
      <w:r w:rsidRPr="006B01B3">
        <w:t xml:space="preserve"> which is relatively high for such a small space, whereas the shortest was just one minute. Overall, relatively high dwell times were seen and excellent levels of engagement with content for the most visitors. </w:t>
      </w:r>
    </w:p>
    <w:p w14:paraId="56B226A1" w14:textId="77777777" w:rsidR="00F812C9" w:rsidRPr="006B01B3" w:rsidRDefault="00F812C9" w:rsidP="00627481"/>
    <w:p w14:paraId="1A91C962" w14:textId="46615BCC" w:rsidR="0053060E" w:rsidRPr="006B01B3" w:rsidRDefault="0053060E" w:rsidP="006F657A">
      <w:r w:rsidRPr="006B01B3">
        <w:t xml:space="preserve">The exception </w:t>
      </w:r>
      <w:r w:rsidR="0066417C" w:rsidRPr="006B01B3">
        <w:t xml:space="preserve">was </w:t>
      </w:r>
      <w:r w:rsidR="00F812C9" w:rsidRPr="006B01B3">
        <w:t>for families with young children (but not babies)</w:t>
      </w:r>
      <w:r w:rsidR="0066417C" w:rsidRPr="006B01B3">
        <w:t>,</w:t>
      </w:r>
      <w:r w:rsidR="00F812C9" w:rsidRPr="006B01B3">
        <w:t xml:space="preserve"> where dwell times were lower than average and children were observed to move through the exhibition quickly</w:t>
      </w:r>
      <w:r w:rsidR="0066417C" w:rsidRPr="006B01B3">
        <w:t>,</w:t>
      </w:r>
      <w:r w:rsidR="00F812C9" w:rsidRPr="006B01B3">
        <w:t xml:space="preserve"> with little to catch their interest for anything but a fleeting length of time. The one point in the exhibition that consistently had a high dwell time for those with younger children was the handling table run by volunteers, when this was available.</w:t>
      </w:r>
    </w:p>
    <w:p w14:paraId="3578E9D1" w14:textId="158CB7EA" w:rsidR="00A1623B" w:rsidRPr="006B01B3" w:rsidRDefault="00A1623B" w:rsidP="006F657A"/>
    <w:p w14:paraId="18810FE2" w14:textId="67DC6D84" w:rsidR="00F812C9" w:rsidRPr="006B01B3" w:rsidRDefault="00F812C9" w:rsidP="006F657A">
      <w:r w:rsidRPr="006B01B3">
        <w:t>Th</w:t>
      </w:r>
      <w:r w:rsidR="00A7113A" w:rsidRPr="006B01B3">
        <w:t>ese</w:t>
      </w:r>
      <w:r w:rsidRPr="006B01B3">
        <w:t xml:space="preserve"> statistics mask the observation that family dwell times were much higher than average amongst families with just a baby rather than older, independently mobile children. Unsurprisingly, the family dwell time was governed by the attention span of the youngest visitor in their group</w:t>
      </w:r>
      <w:r w:rsidR="00A7113A" w:rsidRPr="006B01B3">
        <w:t>,</w:t>
      </w:r>
      <w:r w:rsidRPr="006B01B3">
        <w:t xml:space="preserve"> corresponding with a normal rule of thumb the evaluators see across visitor experiences. Some high dwell times were recorded for families with older children</w:t>
      </w:r>
      <w:r w:rsidR="00A7113A" w:rsidRPr="006B01B3">
        <w:t>,</w:t>
      </w:r>
      <w:r w:rsidRPr="006B01B3">
        <w:t xml:space="preserve"> and</w:t>
      </w:r>
      <w:r w:rsidR="00454F2D" w:rsidRPr="006B01B3">
        <w:t xml:space="preserve"> from observation,</w:t>
      </w:r>
      <w:r w:rsidRPr="006B01B3">
        <w:t xml:space="preserve"> the multimedia nature of the exhibition </w:t>
      </w:r>
      <w:r w:rsidR="00454F2D" w:rsidRPr="006B01B3">
        <w:t>added to the interest for these visitors.</w:t>
      </w:r>
    </w:p>
    <w:p w14:paraId="45099DAC" w14:textId="0E6254F2" w:rsidR="003F0908" w:rsidRPr="006B01B3" w:rsidRDefault="003F0908" w:rsidP="006F657A"/>
    <w:p w14:paraId="21DB6368" w14:textId="0930BB7E" w:rsidR="003F0908" w:rsidRPr="006B01B3" w:rsidRDefault="009B5690" w:rsidP="006F657A">
      <w:r w:rsidRPr="006B01B3">
        <w:t>The design</w:t>
      </w:r>
      <w:r w:rsidR="00321B8A" w:rsidRPr="006B01B3">
        <w:t>,</w:t>
      </w:r>
      <w:r w:rsidRPr="006B01B3">
        <w:t xml:space="preserve"> layout</w:t>
      </w:r>
      <w:r w:rsidR="00321B8A" w:rsidRPr="006B01B3">
        <w:t xml:space="preserve"> and content</w:t>
      </w:r>
      <w:r w:rsidRPr="006B01B3">
        <w:t xml:space="preserve"> of the </w:t>
      </w:r>
      <w:r w:rsidR="00321B8A" w:rsidRPr="006B01B3">
        <w:t>exhibition</w:t>
      </w:r>
      <w:r w:rsidRPr="006B01B3">
        <w:t xml:space="preserve"> lent itself to a</w:t>
      </w:r>
      <w:r w:rsidR="00321B8A" w:rsidRPr="006B01B3">
        <w:t xml:space="preserve"> social and cognitive c</w:t>
      </w:r>
      <w:r w:rsidR="003F0908" w:rsidRPr="006B01B3">
        <w:t>onstructivis</w:t>
      </w:r>
      <w:r w:rsidR="00321B8A" w:rsidRPr="006B01B3">
        <w:t>t</w:t>
      </w:r>
      <w:r w:rsidR="00520525" w:rsidRPr="006B01B3">
        <w:t>-style</w:t>
      </w:r>
      <w:r w:rsidR="00321B8A" w:rsidRPr="006B01B3">
        <w:rPr>
          <w:rStyle w:val="FootnoteReference"/>
        </w:rPr>
        <w:footnoteReference w:id="38"/>
      </w:r>
      <w:r w:rsidR="00321B8A" w:rsidRPr="006B01B3">
        <w:t xml:space="preserve"> visitor experience</w:t>
      </w:r>
      <w:r w:rsidR="00D5164B" w:rsidRPr="006B01B3">
        <w:t>,</w:t>
      </w:r>
      <w:r w:rsidR="00321B8A" w:rsidRPr="006B01B3">
        <w:rPr>
          <w:rStyle w:val="FootnoteReference"/>
        </w:rPr>
        <w:footnoteReference w:id="39"/>
      </w:r>
      <w:r w:rsidR="00321B8A" w:rsidRPr="006B01B3">
        <w:t xml:space="preserve"> where visitors can dip in and out of content as they wish, and learn and shape ideas with others.</w:t>
      </w:r>
      <w:r w:rsidR="00A45C9F" w:rsidRPr="006B01B3">
        <w:t xml:space="preserve"> Relatively high levels of social interaction between visitors within a visiting group were recorded within the Hair: Untold Stories exhibition. This included indicators of cross-generational learning in action and also discussion of key exhibition topics amongst visitors within the same visiting group. </w:t>
      </w:r>
    </w:p>
    <w:p w14:paraId="23455196" w14:textId="17EFBB9F" w:rsidR="00321B8A" w:rsidRPr="006B01B3" w:rsidRDefault="00321B8A" w:rsidP="006F657A"/>
    <w:p w14:paraId="666208EC" w14:textId="7FA3F441" w:rsidR="00A45C9F" w:rsidRPr="006B01B3" w:rsidRDefault="00A45C9F" w:rsidP="006F657A">
      <w:r w:rsidRPr="006B01B3">
        <w:t>There were several ‘hot spots’ within the exhibition</w:t>
      </w:r>
      <w:r w:rsidR="00F364AB" w:rsidRPr="006B01B3">
        <w:t>,</w:t>
      </w:r>
      <w:r w:rsidRPr="006B01B3">
        <w:t xml:space="preserve"> including:</w:t>
      </w:r>
    </w:p>
    <w:p w14:paraId="1A366089" w14:textId="513B7A6B" w:rsidR="00A04FC9" w:rsidRPr="006B01B3" w:rsidRDefault="00683E92" w:rsidP="006F657A">
      <w:pPr>
        <w:pStyle w:val="ListParagraph"/>
        <w:numPr>
          <w:ilvl w:val="0"/>
          <w:numId w:val="36"/>
        </w:numPr>
        <w:spacing w:line="276" w:lineRule="auto"/>
        <w:rPr>
          <w:sz w:val="26"/>
          <w:szCs w:val="26"/>
        </w:rPr>
      </w:pPr>
      <w:r w:rsidRPr="006B01B3">
        <w:rPr>
          <w:b/>
          <w:bCs/>
        </w:rPr>
        <w:t xml:space="preserve">Blond </w:t>
      </w:r>
      <w:r w:rsidR="00A04FC9" w:rsidRPr="006B01B3">
        <w:rPr>
          <w:b/>
          <w:bCs/>
        </w:rPr>
        <w:t>hair dress</w:t>
      </w:r>
      <w:r w:rsidR="00A04FC9" w:rsidRPr="006B01B3">
        <w:rPr>
          <w:sz w:val="26"/>
          <w:szCs w:val="26"/>
        </w:rPr>
        <w:t xml:space="preserve"> </w:t>
      </w:r>
      <w:r w:rsidR="00F364AB" w:rsidRPr="006B01B3">
        <w:rPr>
          <w:b/>
          <w:bCs/>
        </w:rPr>
        <w:t>–</w:t>
      </w:r>
      <w:r w:rsidR="00A04FC9" w:rsidRPr="006B01B3">
        <w:rPr>
          <w:sz w:val="26"/>
          <w:szCs w:val="26"/>
        </w:rPr>
        <w:t xml:space="preserve"> </w:t>
      </w:r>
      <w:r w:rsidR="0089028B" w:rsidRPr="006B01B3">
        <w:t xml:space="preserve">This </w:t>
      </w:r>
      <w:r w:rsidRPr="006B01B3">
        <w:t xml:space="preserve">artwork by Jenni Dutton </w:t>
      </w:r>
      <w:r w:rsidR="0089028B" w:rsidRPr="006B01B3">
        <w:t>was well placed near the entrance to the exhibition as a ‘wow’ object. Some visitors touched it (despite the signs) and others expressed a desire to touch it.</w:t>
      </w:r>
      <w:r w:rsidR="00BA0A93" w:rsidRPr="006B01B3">
        <w:t xml:space="preserve"> Visitor groups often interacted with this exhibit, for example a young girl (4</w:t>
      </w:r>
      <w:r w:rsidR="00E45C60" w:rsidRPr="006B01B3">
        <w:t>–</w:t>
      </w:r>
      <w:r w:rsidR="00BA0A93" w:rsidRPr="006B01B3">
        <w:t xml:space="preserve">5 years old) </w:t>
      </w:r>
      <w:r w:rsidR="00923974" w:rsidRPr="006B01B3">
        <w:t xml:space="preserve">was observed </w:t>
      </w:r>
      <w:r w:rsidR="00BA0A93" w:rsidRPr="006B01B3">
        <w:t>compar</w:t>
      </w:r>
      <w:r w:rsidR="00923974" w:rsidRPr="006B01B3">
        <w:t>ing</w:t>
      </w:r>
      <w:r w:rsidR="00BA0A93" w:rsidRPr="006B01B3">
        <w:t xml:space="preserve"> her own hair to the hair the dress is made of.</w:t>
      </w:r>
    </w:p>
    <w:p w14:paraId="2C9AA8C7" w14:textId="4FDE4FD5" w:rsidR="006B1EC0" w:rsidRPr="006B01B3" w:rsidRDefault="006B1EC0" w:rsidP="00973ED2">
      <w:pPr>
        <w:pStyle w:val="ListParagraph"/>
        <w:numPr>
          <w:ilvl w:val="0"/>
          <w:numId w:val="36"/>
        </w:numPr>
        <w:spacing w:line="276" w:lineRule="auto"/>
      </w:pPr>
      <w:r w:rsidRPr="006B01B3">
        <w:rPr>
          <w:b/>
          <w:bCs/>
        </w:rPr>
        <w:t xml:space="preserve">The animal hair touch table – </w:t>
      </w:r>
      <w:r w:rsidRPr="006B01B3">
        <w:t xml:space="preserve">This was staffed by volunteers and </w:t>
      </w:r>
      <w:r w:rsidR="007C2E26" w:rsidRPr="006B01B3">
        <w:t xml:space="preserve">was </w:t>
      </w:r>
      <w:r w:rsidRPr="006B01B3">
        <w:t>popular with visitors of all ages</w:t>
      </w:r>
      <w:r w:rsidR="007C2E26" w:rsidRPr="006B01B3">
        <w:t>,</w:t>
      </w:r>
      <w:r w:rsidRPr="006B01B3">
        <w:t xml:space="preserve"> but </w:t>
      </w:r>
      <w:r w:rsidR="007C2E26" w:rsidRPr="006B01B3">
        <w:t xml:space="preserve">it </w:t>
      </w:r>
      <w:r w:rsidRPr="006B01B3">
        <w:t>specially added interest for families.</w:t>
      </w:r>
    </w:p>
    <w:p w14:paraId="6626D02A" w14:textId="74338495" w:rsidR="0097568E" w:rsidRPr="009F07FF" w:rsidRDefault="00A45C9F" w:rsidP="0097568E">
      <w:pPr>
        <w:pStyle w:val="ListParagraph"/>
        <w:numPr>
          <w:ilvl w:val="0"/>
          <w:numId w:val="36"/>
        </w:numPr>
        <w:spacing w:line="276" w:lineRule="auto"/>
        <w:rPr>
          <w:sz w:val="26"/>
          <w:szCs w:val="26"/>
        </w:rPr>
      </w:pPr>
      <w:r w:rsidRPr="006B01B3">
        <w:rPr>
          <w:b/>
          <w:bCs/>
        </w:rPr>
        <w:t xml:space="preserve">The hair shop </w:t>
      </w:r>
      <w:r w:rsidR="007C2E26" w:rsidRPr="006B01B3">
        <w:rPr>
          <w:b/>
          <w:bCs/>
        </w:rPr>
        <w:t xml:space="preserve">– </w:t>
      </w:r>
      <w:r w:rsidRPr="006B01B3">
        <w:t>This was not originally intended to be an interactive space</w:t>
      </w:r>
      <w:r w:rsidR="00A861DB" w:rsidRPr="006B01B3">
        <w:t>, but</w:t>
      </w:r>
      <w:r w:rsidRPr="006B01B3">
        <w:t xml:space="preserve"> it has become one of the stars of the show. Some visitors </w:t>
      </w:r>
      <w:r w:rsidR="00A861DB" w:rsidRPr="006B01B3">
        <w:t>s</w:t>
      </w:r>
      <w:r w:rsidRPr="006B01B3">
        <w:t>aid they recognised the products and had used many of them.</w:t>
      </w:r>
      <w:r w:rsidR="00A04FC9" w:rsidRPr="006B01B3">
        <w:t xml:space="preserve"> </w:t>
      </w:r>
    </w:p>
    <w:p w14:paraId="629419AB" w14:textId="77777777" w:rsidR="009F07FF" w:rsidRPr="006B01B3" w:rsidRDefault="009F07FF" w:rsidP="009F07FF">
      <w:pPr>
        <w:pStyle w:val="ListParagraph"/>
        <w:spacing w:line="276" w:lineRule="auto"/>
        <w:rPr>
          <w:sz w:val="26"/>
          <w:szCs w:val="26"/>
        </w:rPr>
      </w:pPr>
    </w:p>
    <w:p w14:paraId="2971B0E3" w14:textId="77722D5B" w:rsidR="00057254" w:rsidRPr="009F07FF" w:rsidRDefault="00057254" w:rsidP="009F07FF">
      <w:pPr>
        <w:ind w:left="360"/>
        <w:jc w:val="right"/>
        <w:rPr>
          <w:b/>
          <w:bCs/>
        </w:rPr>
      </w:pPr>
      <w:r w:rsidRPr="009F07FF">
        <w:rPr>
          <w:rFonts w:cstheme="minorHAnsi"/>
          <w:b/>
          <w:bCs/>
          <w:shd w:val="clear" w:color="auto" w:fill="FFFFFF"/>
        </w:rPr>
        <w:t>‘It’s not a hair shop without Eco. Have they got it?’ ‘Yeah</w:t>
      </w:r>
      <w:r w:rsidR="00230CAF" w:rsidRPr="009F07FF">
        <w:rPr>
          <w:rFonts w:cstheme="minorHAnsi"/>
          <w:b/>
          <w:bCs/>
          <w:shd w:val="clear" w:color="auto" w:fill="FFFFFF"/>
        </w:rPr>
        <w:t>,</w:t>
      </w:r>
      <w:r w:rsidRPr="009F07FF">
        <w:rPr>
          <w:rFonts w:cstheme="minorHAnsi"/>
          <w:b/>
          <w:bCs/>
          <w:shd w:val="clear" w:color="auto" w:fill="FFFFFF"/>
        </w:rPr>
        <w:t xml:space="preserve"> look</w:t>
      </w:r>
      <w:r w:rsidR="00230CAF" w:rsidRPr="009F07FF">
        <w:rPr>
          <w:rFonts w:cstheme="minorHAnsi"/>
          <w:b/>
          <w:bCs/>
          <w:shd w:val="clear" w:color="auto" w:fill="FFFFFF"/>
        </w:rPr>
        <w:t>…</w:t>
      </w:r>
      <w:r w:rsidRPr="009F07FF">
        <w:rPr>
          <w:rFonts w:cstheme="minorHAnsi"/>
          <w:b/>
          <w:bCs/>
          <w:shd w:val="clear" w:color="auto" w:fill="FFFFFF"/>
        </w:rPr>
        <w:t xml:space="preserve">’ </w:t>
      </w:r>
      <w:r w:rsidRPr="009F07FF">
        <w:rPr>
          <w:b/>
          <w:bCs/>
        </w:rPr>
        <w:t>Visitors</w:t>
      </w:r>
    </w:p>
    <w:p w14:paraId="30C9C802" w14:textId="7AC3D242" w:rsidR="00A04FC9" w:rsidRPr="006B01B3" w:rsidRDefault="00A04FC9" w:rsidP="00057254">
      <w:pPr>
        <w:pStyle w:val="ListParagraph"/>
        <w:spacing w:line="276" w:lineRule="auto"/>
        <w:rPr>
          <w:sz w:val="26"/>
          <w:szCs w:val="26"/>
        </w:rPr>
      </w:pPr>
      <w:r w:rsidRPr="006B01B3">
        <w:t>This space could have been even more interactive to support family visits. A zine</w:t>
      </w:r>
      <w:r w:rsidRPr="006B01B3">
        <w:rPr>
          <w:vertAlign w:val="superscript"/>
        </w:rPr>
        <w:footnoteReference w:id="40"/>
      </w:r>
      <w:r w:rsidRPr="006B01B3">
        <w:t xml:space="preserve"> created by the hair shop </w:t>
      </w:r>
      <w:r w:rsidR="0089028B" w:rsidRPr="006B01B3">
        <w:t>curator and cultural producer Korantema Anyimadu</w:t>
      </w:r>
      <w:r w:rsidRPr="006B01B3">
        <w:t xml:space="preserve"> was a takeaway product for visitors but there have been none printed </w:t>
      </w:r>
      <w:r w:rsidR="009E6F9A" w:rsidRPr="006B01B3">
        <w:t xml:space="preserve">nor </w:t>
      </w:r>
      <w:r w:rsidRPr="006B01B3">
        <w:t xml:space="preserve">available when </w:t>
      </w:r>
      <w:r w:rsidR="00E42077" w:rsidRPr="006B01B3">
        <w:t>the evaluators have</w:t>
      </w:r>
      <w:r w:rsidRPr="006B01B3">
        <w:t xml:space="preserve"> been </w:t>
      </w:r>
      <w:r w:rsidR="00E42077" w:rsidRPr="006B01B3">
        <w:t>onsite</w:t>
      </w:r>
      <w:r w:rsidRPr="006B01B3">
        <w:t>.</w:t>
      </w:r>
      <w:r w:rsidR="002E10AA" w:rsidRPr="006B01B3">
        <w:t xml:space="preserve"> Similarly</w:t>
      </w:r>
      <w:r w:rsidR="00230CAF" w:rsidRPr="006B01B3">
        <w:t>,</w:t>
      </w:r>
      <w:r w:rsidR="002E10AA" w:rsidRPr="006B01B3">
        <w:t xml:space="preserve"> a ‘wig trail’ was mentioned in one</w:t>
      </w:r>
      <w:r w:rsidR="00E42077" w:rsidRPr="006B01B3">
        <w:t xml:space="preserve"> exhibit</w:t>
      </w:r>
      <w:r w:rsidR="002E10AA" w:rsidRPr="006B01B3">
        <w:t xml:space="preserve"> label but </w:t>
      </w:r>
      <w:r w:rsidR="00A1687A" w:rsidRPr="006B01B3">
        <w:t>with no prompt as to how to follow it or what it includes</w:t>
      </w:r>
      <w:r w:rsidR="00057254" w:rsidRPr="006B01B3">
        <w:t>.</w:t>
      </w:r>
    </w:p>
    <w:p w14:paraId="3BEFFB90" w14:textId="24ACEC8A" w:rsidR="00607D95" w:rsidRDefault="0089028B" w:rsidP="00057254">
      <w:pPr>
        <w:pStyle w:val="ListParagraph"/>
        <w:numPr>
          <w:ilvl w:val="0"/>
          <w:numId w:val="36"/>
        </w:numPr>
        <w:spacing w:line="276" w:lineRule="auto"/>
      </w:pPr>
      <w:r w:rsidRPr="006B01B3">
        <w:rPr>
          <w:b/>
          <w:bCs/>
        </w:rPr>
        <w:t>The barber</w:t>
      </w:r>
      <w:r w:rsidR="00973ED2" w:rsidRPr="006B01B3">
        <w:rPr>
          <w:b/>
          <w:bCs/>
        </w:rPr>
        <w:t>’</w:t>
      </w:r>
      <w:r w:rsidRPr="006B01B3">
        <w:rPr>
          <w:b/>
          <w:bCs/>
        </w:rPr>
        <w:t>s shop</w:t>
      </w:r>
      <w:r w:rsidRPr="006B01B3">
        <w:t xml:space="preserve"> </w:t>
      </w:r>
      <w:r w:rsidR="006B1EC0" w:rsidRPr="006B01B3">
        <w:t>–</w:t>
      </w:r>
      <w:r w:rsidRPr="006B01B3">
        <w:t xml:space="preserve"> </w:t>
      </w:r>
      <w:r w:rsidR="00607D95" w:rsidRPr="006B01B3">
        <w:t>Visitors interacted with the content and each other in this space; sometimes discussing memories and experiences, sometimes role</w:t>
      </w:r>
      <w:r w:rsidR="000337C1" w:rsidRPr="006B01B3">
        <w:t>-</w:t>
      </w:r>
      <w:r w:rsidR="00607D95" w:rsidRPr="006B01B3">
        <w:t>playing and at other times listening to the content.</w:t>
      </w:r>
      <w:r w:rsidR="00973ED2" w:rsidRPr="006B01B3">
        <w:t xml:space="preserve"> This is an area where more role play for young visitors could have been encouraged</w:t>
      </w:r>
      <w:r w:rsidR="000337C1" w:rsidRPr="006B01B3">
        <w:t>,</w:t>
      </w:r>
      <w:r w:rsidR="00973ED2" w:rsidRPr="006B01B3">
        <w:t xml:space="preserve"> with child-safe barber’s implements.</w:t>
      </w:r>
    </w:p>
    <w:p w14:paraId="4C081E53" w14:textId="77777777" w:rsidR="009F07FF" w:rsidRPr="006B01B3" w:rsidRDefault="009F07FF" w:rsidP="009F07FF">
      <w:pPr>
        <w:pStyle w:val="ListParagraph"/>
        <w:spacing w:line="276" w:lineRule="auto"/>
      </w:pPr>
    </w:p>
    <w:p w14:paraId="1580134A" w14:textId="18FB3630" w:rsidR="006B1EC0" w:rsidRPr="009F07FF" w:rsidRDefault="00E4375E" w:rsidP="009F07FF">
      <w:pPr>
        <w:ind w:left="360"/>
        <w:jc w:val="right"/>
        <w:rPr>
          <w:b/>
          <w:bCs/>
        </w:rPr>
      </w:pPr>
      <w:r w:rsidRPr="009F07FF">
        <w:rPr>
          <w:rFonts w:cstheme="minorHAnsi"/>
          <w:b/>
          <w:bCs/>
          <w:shd w:val="clear" w:color="auto" w:fill="FFFFFF"/>
        </w:rPr>
        <w:t>‘The barber</w:t>
      </w:r>
      <w:r w:rsidR="005D3FBB" w:rsidRPr="009F07FF">
        <w:rPr>
          <w:rFonts w:cstheme="minorHAnsi"/>
          <w:b/>
          <w:bCs/>
          <w:shd w:val="clear" w:color="auto" w:fill="FFFFFF"/>
        </w:rPr>
        <w:t>’</w:t>
      </w:r>
      <w:r w:rsidRPr="009F07FF">
        <w:rPr>
          <w:rFonts w:cstheme="minorHAnsi"/>
          <w:b/>
          <w:bCs/>
          <w:shd w:val="clear" w:color="auto" w:fill="FFFFFF"/>
        </w:rPr>
        <w:t xml:space="preserve">s shop </w:t>
      </w:r>
      <w:r w:rsidR="000337C1" w:rsidRPr="009F07FF">
        <w:rPr>
          <w:b/>
          <w:bCs/>
        </w:rPr>
        <w:t>–</w:t>
      </w:r>
      <w:r w:rsidRPr="009F07FF">
        <w:rPr>
          <w:rFonts w:cstheme="minorHAnsi"/>
          <w:b/>
          <w:bCs/>
          <w:shd w:val="clear" w:color="auto" w:fill="FFFFFF"/>
        </w:rPr>
        <w:t xml:space="preserve"> that felt really reminiscent.’</w:t>
      </w:r>
      <w:r w:rsidRPr="009F07FF">
        <w:rPr>
          <w:b/>
          <w:bCs/>
        </w:rPr>
        <w:t xml:space="preserve"> Visitor</w:t>
      </w:r>
    </w:p>
    <w:p w14:paraId="41957BC5" w14:textId="61F47913" w:rsidR="006132BD" w:rsidRPr="006B01B3" w:rsidRDefault="006132BD" w:rsidP="006132BD">
      <w:pPr>
        <w:shd w:val="clear" w:color="auto" w:fill="FFFFFF"/>
        <w:rPr>
          <w:rFonts w:ascii="Calibri" w:eastAsia="Times New Roman" w:hAnsi="Calibri" w:cs="Calibri"/>
          <w:sz w:val="26"/>
          <w:szCs w:val="26"/>
          <w:lang w:eastAsia="en-GB"/>
        </w:rPr>
      </w:pPr>
    </w:p>
    <w:p w14:paraId="3058F24A" w14:textId="34E47942" w:rsidR="0097568E" w:rsidRPr="006B01B3" w:rsidRDefault="0091647A">
      <w:pPr>
        <w:spacing w:after="160" w:line="259" w:lineRule="auto"/>
      </w:pPr>
      <w:r w:rsidRPr="006B01B3">
        <w:t>During behavioural observation, some visitors were observed to be confused and discussing what is art and what are museum objects within the exhibition.</w:t>
      </w:r>
    </w:p>
    <w:p w14:paraId="66B37F75" w14:textId="6C5E27AC" w:rsidR="0097568E" w:rsidRPr="006B01B3" w:rsidRDefault="0097568E">
      <w:pPr>
        <w:spacing w:after="160" w:line="259" w:lineRule="auto"/>
      </w:pPr>
      <w:r w:rsidRPr="006B01B3">
        <w:t>The two additional hair</w:t>
      </w:r>
      <w:r w:rsidR="00FC2D55" w:rsidRPr="006B01B3">
        <w:t>-</w:t>
      </w:r>
      <w:r w:rsidRPr="006B01B3">
        <w:t>related shows on at the same time as Hair: Untold Stories added value and interest for visitors, especially Cult Hair</w:t>
      </w:r>
      <w:r w:rsidR="00FC2D55" w:rsidRPr="006B01B3">
        <w:t>,</w:t>
      </w:r>
      <w:r w:rsidRPr="006B01B3">
        <w:t xml:space="preserve"> which was situated </w:t>
      </w:r>
      <w:r w:rsidR="00FC2D55" w:rsidRPr="006B01B3">
        <w:t xml:space="preserve">immediately </w:t>
      </w:r>
      <w:r w:rsidRPr="006B01B3">
        <w:t xml:space="preserve">outside the exhibition entrance and visited by many people before or after they visited the trial exhibition. Whilst survey stats </w:t>
      </w:r>
      <w:r w:rsidR="00E42077" w:rsidRPr="006B01B3">
        <w:t>indicate</w:t>
      </w:r>
      <w:r w:rsidR="005105DB" w:rsidRPr="006B01B3">
        <w:t xml:space="preserve"> that 47% of visitors went to Intimate Archives on the balcony, t</w:t>
      </w:r>
      <w:r w:rsidRPr="006B01B3">
        <w:t xml:space="preserve">wo thirds of visitors interviewed did not know </w:t>
      </w:r>
      <w:r w:rsidR="0064595F" w:rsidRPr="006B01B3">
        <w:t xml:space="preserve">the </w:t>
      </w:r>
      <w:r w:rsidR="005105DB" w:rsidRPr="006B01B3">
        <w:t>show existed</w:t>
      </w:r>
      <w:r w:rsidRPr="006B01B3">
        <w:t xml:space="preserve"> and </w:t>
      </w:r>
      <w:r w:rsidR="005105DB" w:rsidRPr="006B01B3">
        <w:t>where it was situated. There could have been better signposting from the main exhibition to the other exhibitions</w:t>
      </w:r>
      <w:r w:rsidR="0064595F" w:rsidRPr="006B01B3">
        <w:t>,</w:t>
      </w:r>
      <w:r w:rsidR="005105DB" w:rsidRPr="006B01B3">
        <w:t xml:space="preserve"> and linked items in the permanent galleries.</w:t>
      </w:r>
    </w:p>
    <w:p w14:paraId="220E8150" w14:textId="50D1AA12" w:rsidR="009F07FF" w:rsidRDefault="005105DB" w:rsidP="002C2F97">
      <w:pPr>
        <w:spacing w:after="160" w:line="259" w:lineRule="auto"/>
      </w:pPr>
      <w:r w:rsidRPr="006B01B3">
        <w:rPr>
          <w:noProof/>
          <w:sz w:val="26"/>
          <w:szCs w:val="26"/>
        </w:rPr>
        <w:drawing>
          <wp:inline distT="0" distB="0" distL="0" distR="0" wp14:anchorId="3ECF644B" wp14:editId="7015861E">
            <wp:extent cx="3666067" cy="5103053"/>
            <wp:effectExtent l="0" t="0" r="0" b="2540"/>
            <wp:docPr id="39" name="Picture 39" descr="Part of the Hair shop zine, showing a model head with wig and cut out text over the top with hands stretch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art of the Hair shop zine, showing a model head with wig and cut out text over the top with hands stretched out"/>
                    <pic:cNvPicPr/>
                  </pic:nvPicPr>
                  <pic:blipFill>
                    <a:blip r:embed="rId22" cstate="email">
                      <a:extLst>
                        <a:ext uri="{28A0092B-C50C-407E-A947-70E740481C1C}">
                          <a14:useLocalDpi xmlns:a14="http://schemas.microsoft.com/office/drawing/2010/main" val="0"/>
                        </a:ext>
                      </a:extLst>
                    </a:blip>
                    <a:stretch>
                      <a:fillRect/>
                    </a:stretch>
                  </pic:blipFill>
                  <pic:spPr>
                    <a:xfrm>
                      <a:off x="0" y="0"/>
                      <a:ext cx="3674999" cy="5115485"/>
                    </a:xfrm>
                    <a:prstGeom prst="rect">
                      <a:avLst/>
                    </a:prstGeom>
                  </pic:spPr>
                </pic:pic>
              </a:graphicData>
            </a:graphic>
          </wp:inline>
        </w:drawing>
      </w:r>
      <w:r w:rsidR="009F07FF" w:rsidRPr="006B01B3">
        <w:rPr>
          <w:noProof/>
        </w:rPr>
        <mc:AlternateContent>
          <mc:Choice Requires="wps">
            <w:drawing>
              <wp:inline distT="0" distB="0" distL="0" distR="0" wp14:anchorId="67EDDDA3" wp14:editId="4CF2C068">
                <wp:extent cx="3776133" cy="635"/>
                <wp:effectExtent l="0" t="0" r="0" b="0"/>
                <wp:docPr id="40" name="Text Box 40"/>
                <wp:cNvGraphicFramePr/>
                <a:graphic xmlns:a="http://schemas.openxmlformats.org/drawingml/2006/main">
                  <a:graphicData uri="http://schemas.microsoft.com/office/word/2010/wordprocessingShape">
                    <wps:wsp>
                      <wps:cNvSpPr txBox="1"/>
                      <wps:spPr>
                        <a:xfrm>
                          <a:off x="0" y="0"/>
                          <a:ext cx="3776133" cy="635"/>
                        </a:xfrm>
                        <a:prstGeom prst="rect">
                          <a:avLst/>
                        </a:prstGeom>
                        <a:solidFill>
                          <a:prstClr val="white"/>
                        </a:solidFill>
                        <a:ln>
                          <a:noFill/>
                        </a:ln>
                      </wps:spPr>
                      <wps:txbx>
                        <w:txbxContent>
                          <w:p w14:paraId="7854DE0C" w14:textId="77777777" w:rsidR="009F07FF" w:rsidRPr="002A181B" w:rsidRDefault="009F07FF" w:rsidP="009F07FF">
                            <w:pPr>
                              <w:pStyle w:val="Caption"/>
                              <w:rPr>
                                <w:rFonts w:ascii="Calibri" w:eastAsia="Times New Roman" w:hAnsi="Calibri" w:cs="Times New Roman"/>
                                <w:noProof/>
                                <w:sz w:val="26"/>
                                <w:szCs w:val="26"/>
                              </w:rPr>
                            </w:pPr>
                            <w:r w:rsidRPr="009F07FF">
                              <w:rPr>
                                <w:i w:val="0"/>
                                <w:iCs w:val="0"/>
                                <w:color w:val="auto"/>
                                <w:sz w:val="22"/>
                                <w:szCs w:val="22"/>
                              </w:rPr>
                              <w:t xml:space="preserve">Figure </w:t>
                            </w:r>
                            <w:r w:rsidRPr="009F07FF">
                              <w:rPr>
                                <w:i w:val="0"/>
                                <w:iCs w:val="0"/>
                                <w:color w:val="auto"/>
                                <w:sz w:val="22"/>
                                <w:szCs w:val="22"/>
                              </w:rPr>
                              <w:fldChar w:fldCharType="begin"/>
                            </w:r>
                            <w:r w:rsidRPr="009F07FF">
                              <w:rPr>
                                <w:i w:val="0"/>
                                <w:iCs w:val="0"/>
                                <w:color w:val="auto"/>
                                <w:sz w:val="22"/>
                                <w:szCs w:val="22"/>
                              </w:rPr>
                              <w:instrText xml:space="preserve"> SEQ Figure \* ARABIC </w:instrText>
                            </w:r>
                            <w:r w:rsidRPr="009F07FF">
                              <w:rPr>
                                <w:i w:val="0"/>
                                <w:iCs w:val="0"/>
                                <w:color w:val="auto"/>
                                <w:sz w:val="22"/>
                                <w:szCs w:val="22"/>
                              </w:rPr>
                              <w:fldChar w:fldCharType="separate"/>
                            </w:r>
                            <w:r w:rsidRPr="009F07FF">
                              <w:rPr>
                                <w:i w:val="0"/>
                                <w:iCs w:val="0"/>
                                <w:noProof/>
                                <w:color w:val="auto"/>
                                <w:sz w:val="22"/>
                                <w:szCs w:val="22"/>
                              </w:rPr>
                              <w:t>14</w:t>
                            </w:r>
                            <w:r w:rsidRPr="009F07FF">
                              <w:rPr>
                                <w:i w:val="0"/>
                                <w:iCs w:val="0"/>
                                <w:noProof/>
                                <w:color w:val="auto"/>
                                <w:sz w:val="22"/>
                                <w:szCs w:val="22"/>
                              </w:rPr>
                              <w:fldChar w:fldCharType="end"/>
                            </w:r>
                            <w:r w:rsidRPr="009F07FF">
                              <w:rPr>
                                <w:i w:val="0"/>
                                <w:iCs w:val="0"/>
                                <w:color w:val="auto"/>
                                <w:sz w:val="22"/>
                                <w:szCs w:val="22"/>
                              </w:rPr>
                              <w:t xml:space="preserve"> Extract from the Hair Shop zine created by Korantema Anyimadu</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7EDDDA3" id="Text Box 40" o:spid="_x0000_s1034" type="#_x0000_t202" style="width:297.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" stroked="f">
                <v:textbox style="mso-fit-shape-to-text:t" inset="0,0,0,0">
                  <w:txbxContent>
                    <w:p w14:paraId="7854DE0C" w14:textId="77777777" w:rsidR="009F07FF" w:rsidRPr="002A181B" w:rsidRDefault="009F07FF" w:rsidP="009F07FF">
                      <w:pPr>
                        <w:pStyle w:val="Caption"/>
                        <w:rPr>
                          <w:rFonts w:ascii="Calibri" w:eastAsia="Times New Roman" w:hAnsi="Calibri" w:cs="Times New Roman"/>
                          <w:noProof/>
                          <w:sz w:val="26"/>
                          <w:szCs w:val="26"/>
                        </w:rPr>
                      </w:pPr>
                      <w:r w:rsidRPr="009F07FF">
                        <w:rPr>
                          <w:i w:val="0"/>
                          <w:iCs w:val="0"/>
                          <w:color w:val="auto"/>
                          <w:sz w:val="22"/>
                          <w:szCs w:val="22"/>
                        </w:rPr>
                        <w:t xml:space="preserve">Figure </w:t>
                      </w:r>
                      <w:r w:rsidRPr="009F07FF">
                        <w:rPr>
                          <w:i w:val="0"/>
                          <w:iCs w:val="0"/>
                          <w:color w:val="auto"/>
                          <w:sz w:val="22"/>
                          <w:szCs w:val="22"/>
                        </w:rPr>
                        <w:fldChar w:fldCharType="begin"/>
                      </w:r>
                      <w:r w:rsidRPr="009F07FF">
                        <w:rPr>
                          <w:i w:val="0"/>
                          <w:iCs w:val="0"/>
                          <w:color w:val="auto"/>
                          <w:sz w:val="22"/>
                          <w:szCs w:val="22"/>
                        </w:rPr>
                        <w:instrText xml:space="preserve"> SEQ Figure \* ARABIC </w:instrText>
                      </w:r>
                      <w:r w:rsidRPr="009F07FF">
                        <w:rPr>
                          <w:i w:val="0"/>
                          <w:iCs w:val="0"/>
                          <w:color w:val="auto"/>
                          <w:sz w:val="22"/>
                          <w:szCs w:val="22"/>
                        </w:rPr>
                        <w:fldChar w:fldCharType="separate"/>
                      </w:r>
                      <w:r w:rsidRPr="009F07FF">
                        <w:rPr>
                          <w:i w:val="0"/>
                          <w:iCs w:val="0"/>
                          <w:noProof/>
                          <w:color w:val="auto"/>
                          <w:sz w:val="22"/>
                          <w:szCs w:val="22"/>
                        </w:rPr>
                        <w:t>14</w:t>
                      </w:r>
                      <w:r w:rsidRPr="009F07FF">
                        <w:rPr>
                          <w:i w:val="0"/>
                          <w:iCs w:val="0"/>
                          <w:noProof/>
                          <w:color w:val="auto"/>
                          <w:sz w:val="22"/>
                          <w:szCs w:val="22"/>
                        </w:rPr>
                        <w:fldChar w:fldCharType="end"/>
                      </w:r>
                      <w:r w:rsidRPr="009F07FF">
                        <w:rPr>
                          <w:i w:val="0"/>
                          <w:iCs w:val="0"/>
                          <w:color w:val="auto"/>
                          <w:sz w:val="22"/>
                          <w:szCs w:val="22"/>
                        </w:rPr>
                        <w:t xml:space="preserve"> Extract from the Hair Shop zine created by Korantema Anyimadu</w:t>
                      </w:r>
                      <w:r>
                        <w:t>.</w:t>
                      </w:r>
                    </w:p>
                  </w:txbxContent>
                </v:textbox>
                <w10:anchorlock/>
              </v:shape>
            </w:pict>
          </mc:Fallback>
        </mc:AlternateContent>
      </w:r>
      <w:r w:rsidR="0055117F" w:rsidRPr="006B01B3">
        <w:br w:type="page"/>
      </w:r>
      <w:r w:rsidR="002C2F97" w:rsidRPr="006B01B3">
        <w:rPr>
          <w:noProof/>
        </w:rPr>
        <mc:AlternateContent>
          <mc:Choice Requires="wps">
            <w:drawing>
              <wp:inline distT="0" distB="0" distL="0" distR="0" wp14:anchorId="7DD788B1" wp14:editId="3FAC93D2">
                <wp:extent cx="4605867" cy="524933"/>
                <wp:effectExtent l="0" t="0" r="4445" b="8890"/>
                <wp:docPr id="28" name="Text Box 28"/>
                <wp:cNvGraphicFramePr/>
                <a:graphic xmlns:a="http://schemas.openxmlformats.org/drawingml/2006/main">
                  <a:graphicData uri="http://schemas.microsoft.com/office/word/2010/wordprocessingShape">
                    <wps:wsp>
                      <wps:cNvSpPr txBox="1"/>
                      <wps:spPr>
                        <a:xfrm>
                          <a:off x="0" y="0"/>
                          <a:ext cx="4605867" cy="524933"/>
                        </a:xfrm>
                        <a:prstGeom prst="rect">
                          <a:avLst/>
                        </a:prstGeom>
                        <a:solidFill>
                          <a:prstClr val="white"/>
                        </a:solidFill>
                        <a:ln>
                          <a:noFill/>
                        </a:ln>
                      </wps:spPr>
                      <wps:txbx>
                        <w:txbxContent>
                          <w:p w14:paraId="474AF573" w14:textId="0E487E54" w:rsidR="002C2F97" w:rsidRDefault="002C2F97" w:rsidP="002C2F97">
                            <w:pPr>
                              <w:pStyle w:val="Caption"/>
                              <w:rPr>
                                <w:i w:val="0"/>
                                <w:iCs w:val="0"/>
                                <w:color w:val="auto"/>
                                <w:sz w:val="22"/>
                                <w:szCs w:val="22"/>
                              </w:rPr>
                            </w:pPr>
                            <w:r w:rsidRPr="009F07FF">
                              <w:rPr>
                                <w:i w:val="0"/>
                                <w:iCs w:val="0"/>
                                <w:color w:val="auto"/>
                                <w:sz w:val="22"/>
                                <w:szCs w:val="22"/>
                              </w:rPr>
                              <w:t xml:space="preserve">Figure </w:t>
                            </w:r>
                            <w:r w:rsidR="00AD159C" w:rsidRPr="009F07FF">
                              <w:rPr>
                                <w:i w:val="0"/>
                                <w:iCs w:val="0"/>
                                <w:color w:val="auto"/>
                                <w:sz w:val="22"/>
                                <w:szCs w:val="22"/>
                              </w:rPr>
                              <w:fldChar w:fldCharType="begin"/>
                            </w:r>
                            <w:r w:rsidR="00AD159C" w:rsidRPr="009F07FF">
                              <w:rPr>
                                <w:i w:val="0"/>
                                <w:iCs w:val="0"/>
                                <w:color w:val="auto"/>
                                <w:sz w:val="22"/>
                                <w:szCs w:val="22"/>
                              </w:rPr>
                              <w:instrText xml:space="preserve"> SEQ Figure \* ARABIC </w:instrText>
                            </w:r>
                            <w:r w:rsidR="00AD159C" w:rsidRPr="009F07FF">
                              <w:rPr>
                                <w:i w:val="0"/>
                                <w:iCs w:val="0"/>
                                <w:color w:val="auto"/>
                                <w:sz w:val="22"/>
                                <w:szCs w:val="22"/>
                              </w:rPr>
                              <w:fldChar w:fldCharType="separate"/>
                            </w:r>
                            <w:r w:rsidR="00D94455" w:rsidRPr="009F07FF">
                              <w:rPr>
                                <w:i w:val="0"/>
                                <w:iCs w:val="0"/>
                                <w:noProof/>
                                <w:color w:val="auto"/>
                                <w:sz w:val="22"/>
                                <w:szCs w:val="22"/>
                              </w:rPr>
                              <w:t>15</w:t>
                            </w:r>
                            <w:r w:rsidR="00AD159C" w:rsidRPr="009F07FF">
                              <w:rPr>
                                <w:i w:val="0"/>
                                <w:iCs w:val="0"/>
                                <w:noProof/>
                                <w:color w:val="auto"/>
                                <w:sz w:val="22"/>
                                <w:szCs w:val="22"/>
                              </w:rPr>
                              <w:fldChar w:fldCharType="end"/>
                            </w:r>
                            <w:r w:rsidRPr="009F07FF">
                              <w:rPr>
                                <w:i w:val="0"/>
                                <w:iCs w:val="0"/>
                                <w:color w:val="auto"/>
                                <w:sz w:val="22"/>
                                <w:szCs w:val="22"/>
                              </w:rPr>
                              <w:t xml:space="preserve"> Gallery plan showing the elements that were most visited by visitors (pink stars, ranked 1-8 with 1 being the highest visited element) and least visited elements (blue diamonds, ranked 1-8 with 1 being the least visited element).</w:t>
                            </w:r>
                            <w:r w:rsidR="00EC1551" w:rsidRPr="009F07FF">
                              <w:rPr>
                                <w:i w:val="0"/>
                                <w:iCs w:val="0"/>
                                <w:color w:val="auto"/>
                                <w:sz w:val="22"/>
                                <w:szCs w:val="22"/>
                              </w:rPr>
                              <w:t xml:space="preserve"> Interestingly, there were no major differences in what was visited between family and adult only groups, with the exception of the handling table which was visited more frequently by families.</w:t>
                            </w:r>
                          </w:p>
                          <w:p w14:paraId="42C79795" w14:textId="77777777" w:rsidR="009F07FF" w:rsidRPr="009F07FF" w:rsidRDefault="009F07FF" w:rsidP="009F07F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DD788B1" id="Text Box 28" o:spid="_x0000_s1035" type="#_x0000_t202" style="width:362.6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" stroked="f">
                <v:textbox inset="0,0,0,0">
                  <w:txbxContent>
                    <w:p w14:paraId="474AF573" w14:textId="0E487E54" w:rsidR="002C2F97" w:rsidRDefault="002C2F97" w:rsidP="002C2F97">
                      <w:pPr>
                        <w:pStyle w:val="Caption"/>
                        <w:rPr>
                          <w:i w:val="0"/>
                          <w:iCs w:val="0"/>
                          <w:color w:val="auto"/>
                          <w:sz w:val="22"/>
                          <w:szCs w:val="22"/>
                        </w:rPr>
                      </w:pPr>
                      <w:r w:rsidRPr="009F07FF">
                        <w:rPr>
                          <w:i w:val="0"/>
                          <w:iCs w:val="0"/>
                          <w:color w:val="auto"/>
                          <w:sz w:val="22"/>
                          <w:szCs w:val="22"/>
                        </w:rPr>
                        <w:t xml:space="preserve">Figure </w:t>
                      </w:r>
                      <w:r w:rsidR="00AD159C" w:rsidRPr="009F07FF">
                        <w:rPr>
                          <w:i w:val="0"/>
                          <w:iCs w:val="0"/>
                          <w:color w:val="auto"/>
                          <w:sz w:val="22"/>
                          <w:szCs w:val="22"/>
                        </w:rPr>
                        <w:fldChar w:fldCharType="begin"/>
                      </w:r>
                      <w:r w:rsidR="00AD159C" w:rsidRPr="009F07FF">
                        <w:rPr>
                          <w:i w:val="0"/>
                          <w:iCs w:val="0"/>
                          <w:color w:val="auto"/>
                          <w:sz w:val="22"/>
                          <w:szCs w:val="22"/>
                        </w:rPr>
                        <w:instrText xml:space="preserve"> SEQ Figure \* ARABIC </w:instrText>
                      </w:r>
                      <w:r w:rsidR="00AD159C" w:rsidRPr="009F07FF">
                        <w:rPr>
                          <w:i w:val="0"/>
                          <w:iCs w:val="0"/>
                          <w:color w:val="auto"/>
                          <w:sz w:val="22"/>
                          <w:szCs w:val="22"/>
                        </w:rPr>
                        <w:fldChar w:fldCharType="separate"/>
                      </w:r>
                      <w:r w:rsidR="00D94455" w:rsidRPr="009F07FF">
                        <w:rPr>
                          <w:i w:val="0"/>
                          <w:iCs w:val="0"/>
                          <w:noProof/>
                          <w:color w:val="auto"/>
                          <w:sz w:val="22"/>
                          <w:szCs w:val="22"/>
                        </w:rPr>
                        <w:t>15</w:t>
                      </w:r>
                      <w:r w:rsidR="00AD159C" w:rsidRPr="009F07FF">
                        <w:rPr>
                          <w:i w:val="0"/>
                          <w:iCs w:val="0"/>
                          <w:noProof/>
                          <w:color w:val="auto"/>
                          <w:sz w:val="22"/>
                          <w:szCs w:val="22"/>
                        </w:rPr>
                        <w:fldChar w:fldCharType="end"/>
                      </w:r>
                      <w:r w:rsidRPr="009F07FF">
                        <w:rPr>
                          <w:i w:val="0"/>
                          <w:iCs w:val="0"/>
                          <w:color w:val="auto"/>
                          <w:sz w:val="22"/>
                          <w:szCs w:val="22"/>
                        </w:rPr>
                        <w:t xml:space="preserve"> Gallery plan showing the elements that were most visited by visitors (pink stars, ranked 1-8 with 1 being the highest visited element) and least visited elements (blue diamonds, ranked 1-8 with 1 being the least visited element).</w:t>
                      </w:r>
                      <w:r w:rsidR="00EC1551" w:rsidRPr="009F07FF">
                        <w:rPr>
                          <w:i w:val="0"/>
                          <w:iCs w:val="0"/>
                          <w:color w:val="auto"/>
                          <w:sz w:val="22"/>
                          <w:szCs w:val="22"/>
                        </w:rPr>
                        <w:t xml:space="preserve"> Interestingly, there were no major differences in what was visited between family and adult only groups, with the exception of the handling table which was visited more frequently by families.</w:t>
                      </w:r>
                    </w:p>
                    <w:p w14:paraId="42C79795" w14:textId="77777777" w:rsidR="009F07FF" w:rsidRPr="009F07FF" w:rsidRDefault="009F07FF" w:rsidP="009F07FF"/>
                  </w:txbxContent>
                </v:textbox>
                <w10:anchorlock/>
              </v:shape>
            </w:pict>
          </mc:Fallback>
        </mc:AlternateContent>
      </w:r>
      <w:r w:rsidR="002C2F97" w:rsidRPr="006B01B3">
        <w:rPr>
          <w:b/>
          <w:bCs/>
          <w:noProof/>
        </w:rPr>
        <w:drawing>
          <wp:inline distT="0" distB="0" distL="0" distR="0" wp14:anchorId="00BED23F" wp14:editId="3EBDE081">
            <wp:extent cx="4823117" cy="3115733"/>
            <wp:effectExtent l="0" t="0" r="0" b="8890"/>
            <wp:docPr id="47" name="Picture 47" descr="A diagram of the exhibition cases showing most visited areas and lease visi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diagram of the exhibition cases showing most visited areas and lease visited areas"/>
                    <pic:cNvPicPr/>
                  </pic:nvPicPr>
                  <pic:blipFill rotWithShape="1">
                    <a:blip r:embed="rId23" cstate="screen">
                      <a:extLst>
                        <a:ext uri="{28A0092B-C50C-407E-A947-70E740481C1C}">
                          <a14:useLocalDpi xmlns:a14="http://schemas.microsoft.com/office/drawing/2010/main" val="0"/>
                        </a:ext>
                      </a:extLst>
                    </a:blip>
                    <a:srcRect/>
                    <a:stretch/>
                  </pic:blipFill>
                  <pic:spPr bwMode="auto">
                    <a:xfrm>
                      <a:off x="0" y="0"/>
                      <a:ext cx="4840246" cy="3126799"/>
                    </a:xfrm>
                    <a:prstGeom prst="rect">
                      <a:avLst/>
                    </a:prstGeom>
                    <a:ln>
                      <a:noFill/>
                    </a:ln>
                    <a:extLst>
                      <a:ext uri="{53640926-AAD7-44D8-BBD7-CCE9431645EC}">
                        <a14:shadowObscured xmlns:a14="http://schemas.microsoft.com/office/drawing/2010/main"/>
                      </a:ext>
                    </a:extLst>
                  </pic:spPr>
                </pic:pic>
              </a:graphicData>
            </a:graphic>
          </wp:inline>
        </w:drawing>
      </w:r>
      <w:r w:rsidR="002C2F97" w:rsidRPr="006B01B3">
        <w:rPr>
          <w:rStyle w:val="FootnoteReference"/>
        </w:rPr>
        <w:footnoteReference w:id="41"/>
      </w:r>
    </w:p>
    <w:p w14:paraId="2158646E" w14:textId="77777777" w:rsidR="009F07FF" w:rsidRPr="009F07FF" w:rsidRDefault="009F07FF" w:rsidP="002C2F97">
      <w:pPr>
        <w:spacing w:after="160" w:line="259" w:lineRule="auto"/>
      </w:pPr>
    </w:p>
    <w:p w14:paraId="17595A13" w14:textId="70A515A9" w:rsidR="00FC1748" w:rsidRPr="006B01B3" w:rsidRDefault="00EC1551">
      <w:pPr>
        <w:spacing w:after="160" w:line="259" w:lineRule="auto"/>
      </w:pPr>
      <w:r w:rsidRPr="006B01B3">
        <w:rPr>
          <w:b/>
          <w:bCs/>
          <w:noProof/>
        </w:rPr>
        <w:drawing>
          <wp:inline distT="0" distB="0" distL="0" distR="0" wp14:anchorId="7FFF6780" wp14:editId="3C5C5F39">
            <wp:extent cx="4933438" cy="2921000"/>
            <wp:effectExtent l="0" t="0" r="635" b="0"/>
            <wp:docPr id="32" name="Picture 32" descr="A heat map showing the average dwell time across different areas of the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heat map showing the average dwell time across different areas of the exhibition"/>
                    <pic:cNvPicPr/>
                  </pic:nvPicPr>
                  <pic:blipFill rotWithShape="1">
                    <a:blip r:embed="rId24" cstate="screen">
                      <a:extLst>
                        <a:ext uri="{28A0092B-C50C-407E-A947-70E740481C1C}">
                          <a14:useLocalDpi xmlns:a14="http://schemas.microsoft.com/office/drawing/2010/main" val="0"/>
                        </a:ext>
                      </a:extLst>
                    </a:blip>
                    <a:srcRect/>
                    <a:stretch/>
                  </pic:blipFill>
                  <pic:spPr bwMode="auto">
                    <a:xfrm>
                      <a:off x="0" y="0"/>
                      <a:ext cx="4970842" cy="2943146"/>
                    </a:xfrm>
                    <a:prstGeom prst="rect">
                      <a:avLst/>
                    </a:prstGeom>
                    <a:ln>
                      <a:noFill/>
                    </a:ln>
                    <a:extLst>
                      <a:ext uri="{53640926-AAD7-44D8-BBD7-CCE9431645EC}">
                        <a14:shadowObscured xmlns:a14="http://schemas.microsoft.com/office/drawing/2010/main"/>
                      </a:ext>
                    </a:extLst>
                  </pic:spPr>
                </pic:pic>
              </a:graphicData>
            </a:graphic>
          </wp:inline>
        </w:drawing>
      </w:r>
    </w:p>
    <w:p w14:paraId="721B291A" w14:textId="77777777" w:rsidR="009F07FF" w:rsidRDefault="009F07FF">
      <w:pPr>
        <w:spacing w:after="160" w:line="259" w:lineRule="auto"/>
        <w:rPr>
          <w:b/>
          <w:bCs/>
        </w:rPr>
      </w:pPr>
      <w:r w:rsidRPr="006B01B3">
        <w:rPr>
          <w:noProof/>
        </w:rPr>
        <mc:AlternateContent>
          <mc:Choice Requires="wps">
            <w:drawing>
              <wp:inline distT="0" distB="0" distL="0" distR="0" wp14:anchorId="189C3A45" wp14:editId="1C64E020">
                <wp:extent cx="4783666" cy="373718"/>
                <wp:effectExtent l="0" t="0" r="0" b="7620"/>
                <wp:docPr id="34" name="Text Box 34"/>
                <wp:cNvGraphicFramePr/>
                <a:graphic xmlns:a="http://schemas.openxmlformats.org/drawingml/2006/main">
                  <a:graphicData uri="http://schemas.microsoft.com/office/word/2010/wordprocessingShape">
                    <wps:wsp>
                      <wps:cNvSpPr txBox="1"/>
                      <wps:spPr>
                        <a:xfrm>
                          <a:off x="0" y="0"/>
                          <a:ext cx="4783666" cy="373718"/>
                        </a:xfrm>
                        <a:prstGeom prst="rect">
                          <a:avLst/>
                        </a:prstGeom>
                        <a:solidFill>
                          <a:prstClr val="white"/>
                        </a:solidFill>
                        <a:ln>
                          <a:noFill/>
                        </a:ln>
                      </wps:spPr>
                      <wps:txbx>
                        <w:txbxContent>
                          <w:p w14:paraId="021A2B90" w14:textId="77777777" w:rsidR="009F07FF" w:rsidRPr="009F07FF" w:rsidRDefault="009F07FF" w:rsidP="009F07FF">
                            <w:pPr>
                              <w:pStyle w:val="Caption"/>
                              <w:rPr>
                                <w:b/>
                                <w:bCs/>
                                <w:i w:val="0"/>
                                <w:iCs w:val="0"/>
                                <w:noProof/>
                                <w:color w:val="auto"/>
                                <w:sz w:val="22"/>
                                <w:szCs w:val="22"/>
                              </w:rPr>
                            </w:pPr>
                            <w:r w:rsidRPr="009F07FF">
                              <w:rPr>
                                <w:i w:val="0"/>
                                <w:iCs w:val="0"/>
                                <w:color w:val="auto"/>
                                <w:sz w:val="22"/>
                                <w:szCs w:val="22"/>
                              </w:rPr>
                              <w:t xml:space="preserve">Figure </w:t>
                            </w:r>
                            <w:r w:rsidRPr="009F07FF">
                              <w:rPr>
                                <w:i w:val="0"/>
                                <w:iCs w:val="0"/>
                                <w:color w:val="auto"/>
                                <w:sz w:val="22"/>
                                <w:szCs w:val="22"/>
                              </w:rPr>
                              <w:fldChar w:fldCharType="begin"/>
                            </w:r>
                            <w:r w:rsidRPr="009F07FF">
                              <w:rPr>
                                <w:i w:val="0"/>
                                <w:iCs w:val="0"/>
                                <w:color w:val="auto"/>
                                <w:sz w:val="22"/>
                                <w:szCs w:val="22"/>
                              </w:rPr>
                              <w:instrText xml:space="preserve"> SEQ Figure \* ARABIC </w:instrText>
                            </w:r>
                            <w:r w:rsidRPr="009F07FF">
                              <w:rPr>
                                <w:i w:val="0"/>
                                <w:iCs w:val="0"/>
                                <w:color w:val="auto"/>
                                <w:sz w:val="22"/>
                                <w:szCs w:val="22"/>
                              </w:rPr>
                              <w:fldChar w:fldCharType="separate"/>
                            </w:r>
                            <w:r w:rsidRPr="009F07FF">
                              <w:rPr>
                                <w:i w:val="0"/>
                                <w:iCs w:val="0"/>
                                <w:noProof/>
                                <w:color w:val="auto"/>
                                <w:sz w:val="22"/>
                                <w:szCs w:val="22"/>
                              </w:rPr>
                              <w:t>16</w:t>
                            </w:r>
                            <w:r w:rsidRPr="009F07FF">
                              <w:rPr>
                                <w:i w:val="0"/>
                                <w:iCs w:val="0"/>
                                <w:noProof/>
                                <w:color w:val="auto"/>
                                <w:sz w:val="22"/>
                                <w:szCs w:val="22"/>
                              </w:rPr>
                              <w:fldChar w:fldCharType="end"/>
                            </w:r>
                            <w:r w:rsidRPr="009F07FF">
                              <w:rPr>
                                <w:i w:val="0"/>
                                <w:iCs w:val="0"/>
                                <w:color w:val="auto"/>
                                <w:sz w:val="22"/>
                                <w:szCs w:val="22"/>
                              </w:rPr>
                              <w:t xml:space="preserve"> Heat map showing the average (mean) dwell time in seconds for each of the main gallery elements.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89C3A45" id="Text Box 34" o:spid="_x0000_s1036" type="#_x0000_t202" style="width:376.65pt;height:2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" stroked="f">
                <v:textbox inset="0,0,0,0">
                  <w:txbxContent>
                    <w:p w14:paraId="021A2B90" w14:textId="77777777" w:rsidR="009F07FF" w:rsidRPr="009F07FF" w:rsidRDefault="009F07FF" w:rsidP="009F07FF">
                      <w:pPr>
                        <w:pStyle w:val="Caption"/>
                        <w:rPr>
                          <w:b/>
                          <w:bCs/>
                          <w:i w:val="0"/>
                          <w:iCs w:val="0"/>
                          <w:noProof/>
                          <w:color w:val="auto"/>
                          <w:sz w:val="22"/>
                          <w:szCs w:val="22"/>
                        </w:rPr>
                      </w:pPr>
                      <w:r w:rsidRPr="009F07FF">
                        <w:rPr>
                          <w:i w:val="0"/>
                          <w:iCs w:val="0"/>
                          <w:color w:val="auto"/>
                          <w:sz w:val="22"/>
                          <w:szCs w:val="22"/>
                        </w:rPr>
                        <w:t xml:space="preserve">Figure </w:t>
                      </w:r>
                      <w:r w:rsidRPr="009F07FF">
                        <w:rPr>
                          <w:i w:val="0"/>
                          <w:iCs w:val="0"/>
                          <w:color w:val="auto"/>
                          <w:sz w:val="22"/>
                          <w:szCs w:val="22"/>
                        </w:rPr>
                        <w:fldChar w:fldCharType="begin"/>
                      </w:r>
                      <w:r w:rsidRPr="009F07FF">
                        <w:rPr>
                          <w:i w:val="0"/>
                          <w:iCs w:val="0"/>
                          <w:color w:val="auto"/>
                          <w:sz w:val="22"/>
                          <w:szCs w:val="22"/>
                        </w:rPr>
                        <w:instrText xml:space="preserve"> SEQ Figure \* ARABIC </w:instrText>
                      </w:r>
                      <w:r w:rsidRPr="009F07FF">
                        <w:rPr>
                          <w:i w:val="0"/>
                          <w:iCs w:val="0"/>
                          <w:color w:val="auto"/>
                          <w:sz w:val="22"/>
                          <w:szCs w:val="22"/>
                        </w:rPr>
                        <w:fldChar w:fldCharType="separate"/>
                      </w:r>
                      <w:r w:rsidRPr="009F07FF">
                        <w:rPr>
                          <w:i w:val="0"/>
                          <w:iCs w:val="0"/>
                          <w:noProof/>
                          <w:color w:val="auto"/>
                          <w:sz w:val="22"/>
                          <w:szCs w:val="22"/>
                        </w:rPr>
                        <w:t>16</w:t>
                      </w:r>
                      <w:r w:rsidRPr="009F07FF">
                        <w:rPr>
                          <w:i w:val="0"/>
                          <w:iCs w:val="0"/>
                          <w:noProof/>
                          <w:color w:val="auto"/>
                          <w:sz w:val="22"/>
                          <w:szCs w:val="22"/>
                        </w:rPr>
                        <w:fldChar w:fldCharType="end"/>
                      </w:r>
                      <w:r w:rsidRPr="009F07FF">
                        <w:rPr>
                          <w:i w:val="0"/>
                          <w:iCs w:val="0"/>
                          <w:color w:val="auto"/>
                          <w:sz w:val="22"/>
                          <w:szCs w:val="22"/>
                        </w:rPr>
                        <w:t xml:space="preserve"> Heat map showing the average (mean) dwell time in seconds for each of the main gallery elements.</w:t>
                      </w:r>
                    </w:p>
                  </w:txbxContent>
                </v:textbox>
                <w10:anchorlock/>
              </v:shape>
            </w:pict>
          </mc:Fallback>
        </mc:AlternateContent>
      </w:r>
    </w:p>
    <w:p w14:paraId="62D9711D" w14:textId="64F6FB7F" w:rsidR="00F004F6" w:rsidRPr="006B01B3" w:rsidRDefault="00F004F6">
      <w:pPr>
        <w:spacing w:after="160" w:line="259" w:lineRule="auto"/>
        <w:rPr>
          <w:b/>
          <w:bCs/>
        </w:rPr>
      </w:pPr>
      <w:r w:rsidRPr="006B01B3">
        <w:rPr>
          <w:b/>
          <w:bCs/>
        </w:rPr>
        <w:br w:type="page"/>
      </w:r>
    </w:p>
    <w:p w14:paraId="5089A1DD" w14:textId="77777777" w:rsidR="00EC1551" w:rsidRPr="006B01B3" w:rsidRDefault="00EC1551" w:rsidP="00EC1551">
      <w:pPr>
        <w:keepNext/>
        <w:spacing w:after="160" w:line="259" w:lineRule="auto"/>
        <w:sectPr w:rsidR="00EC1551" w:rsidRPr="006B01B3" w:rsidSect="0016021E">
          <w:headerReference w:type="default" r:id="rId25"/>
          <w:footerReference w:type="default" r:id="rId26"/>
          <w:headerReference w:type="first" r:id="rId27"/>
          <w:footerReference w:type="first" r:id="rId28"/>
          <w:type w:val="continuous"/>
          <w:pgSz w:w="16838" w:h="11906" w:orient="landscape"/>
          <w:pgMar w:top="1440" w:right="1080" w:bottom="1440" w:left="1080" w:header="708" w:footer="708" w:gutter="0"/>
          <w:cols w:num="2" w:space="708"/>
          <w:titlePg/>
          <w:docGrid w:linePitch="360"/>
        </w:sectPr>
      </w:pPr>
    </w:p>
    <w:p w14:paraId="4B136ADC" w14:textId="77777777" w:rsidR="00EC1551" w:rsidRPr="006B01B3" w:rsidRDefault="00EC1551" w:rsidP="00EC1551">
      <w:pPr>
        <w:keepNext/>
        <w:spacing w:after="160" w:line="259" w:lineRule="auto"/>
        <w:sectPr w:rsidR="00EC1551" w:rsidRPr="006B01B3" w:rsidSect="00EC1551">
          <w:type w:val="continuous"/>
          <w:pgSz w:w="16838" w:h="11906" w:orient="landscape"/>
          <w:pgMar w:top="1440" w:right="1080" w:bottom="1440" w:left="1080" w:header="708" w:footer="708" w:gutter="0"/>
          <w:cols w:space="708"/>
          <w:titlePg/>
          <w:docGrid w:linePitch="360"/>
        </w:sectPr>
      </w:pPr>
      <w:r w:rsidRPr="006B01B3">
        <w:rPr>
          <w:b/>
          <w:bCs/>
          <w:noProof/>
        </w:rPr>
        <w:drawing>
          <wp:inline distT="0" distB="0" distL="0" distR="0" wp14:anchorId="4B92CA62" wp14:editId="63B7D2B1">
            <wp:extent cx="8795154" cy="5187899"/>
            <wp:effectExtent l="0" t="0" r="6350" b="0"/>
            <wp:docPr id="35" name="Picture 35" descr="A heat map showing the average dwell time across the 8 most visited areas of the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heat map showing the average dwell time across the 8 most visited areas of the exhibition"/>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8846038" cy="5217913"/>
                    </a:xfrm>
                    <a:prstGeom prst="rect">
                      <a:avLst/>
                    </a:prstGeom>
                    <a:ln>
                      <a:noFill/>
                    </a:ln>
                    <a:extLst>
                      <a:ext uri="{53640926-AAD7-44D8-BBD7-CCE9431645EC}">
                        <a14:shadowObscured xmlns:a14="http://schemas.microsoft.com/office/drawing/2010/main"/>
                      </a:ext>
                    </a:extLst>
                  </pic:spPr>
                </pic:pic>
              </a:graphicData>
            </a:graphic>
          </wp:inline>
        </w:drawing>
      </w:r>
    </w:p>
    <w:p w14:paraId="671D7C82" w14:textId="0D95588B" w:rsidR="00EC1551" w:rsidRPr="009F07FF" w:rsidRDefault="00EC1551" w:rsidP="00EC1551">
      <w:pPr>
        <w:pStyle w:val="Caption"/>
        <w:rPr>
          <w:i w:val="0"/>
          <w:iCs w:val="0"/>
          <w:color w:val="auto"/>
          <w:sz w:val="22"/>
          <w:szCs w:val="22"/>
        </w:rPr>
      </w:pPr>
      <w:r w:rsidRPr="009F07FF">
        <w:rPr>
          <w:i w:val="0"/>
          <w:iCs w:val="0"/>
          <w:color w:val="auto"/>
          <w:sz w:val="22"/>
          <w:szCs w:val="22"/>
        </w:rPr>
        <w:t xml:space="preserve">Figure </w:t>
      </w:r>
      <w:r w:rsidR="00AD159C" w:rsidRPr="009F07FF">
        <w:rPr>
          <w:i w:val="0"/>
          <w:iCs w:val="0"/>
          <w:color w:val="auto"/>
          <w:sz w:val="22"/>
          <w:szCs w:val="22"/>
        </w:rPr>
        <w:fldChar w:fldCharType="begin"/>
      </w:r>
      <w:r w:rsidR="00AD159C" w:rsidRPr="009F07FF">
        <w:rPr>
          <w:i w:val="0"/>
          <w:iCs w:val="0"/>
          <w:color w:val="auto"/>
          <w:sz w:val="22"/>
          <w:szCs w:val="22"/>
        </w:rPr>
        <w:instrText xml:space="preserve"> SEQ Figure \* ARABIC </w:instrText>
      </w:r>
      <w:r w:rsidR="00AD159C" w:rsidRPr="009F07FF">
        <w:rPr>
          <w:i w:val="0"/>
          <w:iCs w:val="0"/>
          <w:color w:val="auto"/>
          <w:sz w:val="22"/>
          <w:szCs w:val="22"/>
        </w:rPr>
        <w:fldChar w:fldCharType="separate"/>
      </w:r>
      <w:r w:rsidR="00D94455" w:rsidRPr="009F07FF">
        <w:rPr>
          <w:i w:val="0"/>
          <w:iCs w:val="0"/>
          <w:noProof/>
          <w:color w:val="auto"/>
          <w:sz w:val="22"/>
          <w:szCs w:val="22"/>
        </w:rPr>
        <w:t>17</w:t>
      </w:r>
      <w:r w:rsidR="00AD159C" w:rsidRPr="009F07FF">
        <w:rPr>
          <w:i w:val="0"/>
          <w:iCs w:val="0"/>
          <w:noProof/>
          <w:color w:val="auto"/>
          <w:sz w:val="22"/>
          <w:szCs w:val="22"/>
        </w:rPr>
        <w:fldChar w:fldCharType="end"/>
      </w:r>
      <w:r w:rsidRPr="009F07FF">
        <w:rPr>
          <w:i w:val="0"/>
          <w:iCs w:val="0"/>
          <w:color w:val="auto"/>
          <w:sz w:val="22"/>
          <w:szCs w:val="22"/>
        </w:rPr>
        <w:t xml:space="preserve"> Heat map showing the average (mean) dwell time in seconds to the eight most visited elements in the exhibition.</w:t>
      </w:r>
    </w:p>
    <w:p w14:paraId="208C649D" w14:textId="248E0845" w:rsidR="00EC1551" w:rsidRPr="006B01B3" w:rsidRDefault="00EC1551">
      <w:pPr>
        <w:spacing w:after="160" w:line="259" w:lineRule="auto"/>
        <w:rPr>
          <w:b/>
          <w:bCs/>
        </w:rPr>
      </w:pPr>
      <w:r w:rsidRPr="006B01B3">
        <w:rPr>
          <w:b/>
          <w:bCs/>
        </w:rPr>
        <w:br w:type="page"/>
      </w:r>
    </w:p>
    <w:p w14:paraId="2A6FA606" w14:textId="5C50BDC0" w:rsidR="00F83AB4" w:rsidRPr="006B01B3" w:rsidRDefault="006A7F89" w:rsidP="002E283C">
      <w:pPr>
        <w:spacing w:after="160" w:line="259" w:lineRule="auto"/>
        <w:rPr>
          <w:rFonts w:asciiTheme="majorHAnsi" w:eastAsiaTheme="majorEastAsia" w:hAnsiTheme="majorHAnsi" w:cstheme="majorBidi"/>
          <w:b/>
          <w:bCs/>
          <w:sz w:val="26"/>
          <w:szCs w:val="26"/>
        </w:rPr>
      </w:pPr>
      <w:r w:rsidRPr="006B01B3">
        <w:rPr>
          <w:b/>
          <w:bCs/>
        </w:rPr>
        <w:t>Finding relevance</w:t>
      </w:r>
    </w:p>
    <w:p w14:paraId="318FBF44" w14:textId="27498F12" w:rsidR="00CA21CD" w:rsidRPr="006B01B3" w:rsidRDefault="00F549E7" w:rsidP="000A4AFF">
      <w:r w:rsidRPr="006B01B3">
        <w:t>The art of finding relevance is central to a community-centred approach to museum and exhibition design</w:t>
      </w:r>
      <w:r w:rsidR="0099529F" w:rsidRPr="006B01B3">
        <w:t>.</w:t>
      </w:r>
      <w:r w:rsidRPr="006B01B3">
        <w:rPr>
          <w:rStyle w:val="FootnoteReference"/>
        </w:rPr>
        <w:footnoteReference w:id="42"/>
      </w:r>
      <w:r w:rsidRPr="006B01B3">
        <w:t xml:space="preserve"> </w:t>
      </w:r>
      <w:r w:rsidR="0074248C" w:rsidRPr="006B01B3">
        <w:t xml:space="preserve">Finding stories, </w:t>
      </w:r>
      <w:r w:rsidR="00CA21CD" w:rsidRPr="006B01B3">
        <w:t>choosing the way in which they are framed and told</w:t>
      </w:r>
      <w:r w:rsidR="008E3E0E" w:rsidRPr="006B01B3">
        <w:t>,</w:t>
      </w:r>
      <w:r w:rsidR="00CA21CD" w:rsidRPr="006B01B3">
        <w:t xml:space="preserve"> and who tells the story</w:t>
      </w:r>
      <w:r w:rsidR="008E3E0E" w:rsidRPr="006B01B3">
        <w:t>,</w:t>
      </w:r>
      <w:r w:rsidR="00CA21CD" w:rsidRPr="006B01B3">
        <w:t xml:space="preserve"> all impact upon the level of relevance for an </w:t>
      </w:r>
      <w:r w:rsidR="0074248C" w:rsidRPr="006B01B3">
        <w:t>audience</w:t>
      </w:r>
      <w:r w:rsidR="00CA21CD" w:rsidRPr="006B01B3">
        <w:t xml:space="preserve">. </w:t>
      </w:r>
    </w:p>
    <w:p w14:paraId="67E7EA29" w14:textId="77777777" w:rsidR="00CA21CD" w:rsidRPr="006B01B3" w:rsidRDefault="00CA21CD" w:rsidP="000A4AFF"/>
    <w:p w14:paraId="732399D0" w14:textId="751C5F05" w:rsidR="0074248C" w:rsidRPr="006B01B3" w:rsidRDefault="00CA21CD" w:rsidP="000A4AFF">
      <w:r w:rsidRPr="006B01B3">
        <w:t>Creating content and programming they</w:t>
      </w:r>
      <w:r w:rsidR="0074248C" w:rsidRPr="006B01B3">
        <w:t xml:space="preserve"> </w:t>
      </w:r>
      <w:r w:rsidR="008E3E0E" w:rsidRPr="006B01B3">
        <w:t xml:space="preserve">are </w:t>
      </w:r>
      <w:r w:rsidR="0074248C" w:rsidRPr="006B01B3">
        <w:t>interested in or</w:t>
      </w:r>
      <w:r w:rsidR="008E3E0E" w:rsidRPr="006B01B3">
        <w:t xml:space="preserve"> that</w:t>
      </w:r>
      <w:r w:rsidR="0074248C" w:rsidRPr="006B01B3">
        <w:t xml:space="preserve"> is relevant to their lives (past and present experiences</w:t>
      </w:r>
      <w:r w:rsidR="008E3E0E" w:rsidRPr="006B01B3">
        <w:t>,</w:t>
      </w:r>
      <w:r w:rsidR="0074248C" w:rsidRPr="006B01B3">
        <w:t xml:space="preserve"> and future aspirations) is crucial to widening audiences for arts, culture and heritage.</w:t>
      </w:r>
    </w:p>
    <w:p w14:paraId="5C60A977" w14:textId="4C0265C1" w:rsidR="0074248C" w:rsidRPr="006B01B3" w:rsidRDefault="0074248C" w:rsidP="000A4AFF"/>
    <w:p w14:paraId="5D83AA12" w14:textId="339CB421" w:rsidR="00CA21CD" w:rsidRPr="009F07FF" w:rsidRDefault="00CA21CD" w:rsidP="00CA21CD">
      <w:pPr>
        <w:jc w:val="right"/>
        <w:rPr>
          <w:b/>
          <w:bCs/>
          <w:sz w:val="20"/>
          <w:lang w:val="en-US"/>
        </w:rPr>
      </w:pPr>
      <w:r w:rsidRPr="009F07FF">
        <w:rPr>
          <w:rFonts w:cstheme="minorHAnsi"/>
          <w:b/>
          <w:bCs/>
          <w:shd w:val="clear" w:color="auto" w:fill="FFFFFF"/>
        </w:rPr>
        <w:t>‘Interpretation is a mission-based communication process that forges emotional and intellectual connections between the interests of the audience and the meanings inherent in the resource.’</w:t>
      </w:r>
      <w:r w:rsidRPr="009F07FF">
        <w:rPr>
          <w:b/>
          <w:bCs/>
        </w:rPr>
        <w:t xml:space="preserve"> National</w:t>
      </w:r>
      <w:r w:rsidRPr="009F07FF">
        <w:rPr>
          <w:b/>
          <w:bCs/>
          <w:szCs w:val="24"/>
        </w:rPr>
        <w:t xml:space="preserve"> Association of Interpretation</w:t>
      </w:r>
      <w:r w:rsidRPr="009F07FF">
        <w:rPr>
          <w:b/>
          <w:bCs/>
          <w:sz w:val="20"/>
        </w:rPr>
        <w:t xml:space="preserve"> </w:t>
      </w:r>
    </w:p>
    <w:p w14:paraId="264E35F4" w14:textId="217891B5" w:rsidR="00CA21CD" w:rsidRPr="006B01B3" w:rsidRDefault="00CA21CD" w:rsidP="000A4AFF"/>
    <w:p w14:paraId="297A8BD8" w14:textId="1DB725F0" w:rsidR="00CA21CD" w:rsidRPr="006B01B3" w:rsidRDefault="00CA21CD" w:rsidP="000A4AFF">
      <w:r w:rsidRPr="006B01B3">
        <w:t>Hair: Untold Stories has short-circuited this process of finding relevance by taking a co-development and co-production approach to content development. Community fieldwork</w:t>
      </w:r>
      <w:r w:rsidR="00B546F2" w:rsidRPr="006B01B3">
        <w:t>er</w:t>
      </w:r>
      <w:r w:rsidRPr="006B01B3">
        <w:t>s and artists have brought in their own personal stories and those of others, and have presented them in interesting and though</w:t>
      </w:r>
      <w:r w:rsidR="00B546F2" w:rsidRPr="006B01B3">
        <w:t>t</w:t>
      </w:r>
      <w:r w:rsidRPr="006B01B3">
        <w:t>-provoking ways</w:t>
      </w:r>
      <w:r w:rsidR="00B546F2" w:rsidRPr="006B01B3">
        <w:t>, w</w:t>
      </w:r>
      <w:r w:rsidRPr="006B01B3">
        <w:t xml:space="preserve">hilst the project team have </w:t>
      </w:r>
      <w:r w:rsidR="00C449D7" w:rsidRPr="006B01B3">
        <w:t xml:space="preserve">brought in a wide range of perspectives and angles, ranging from religious significance to nature-based solutions to environmental issues. </w:t>
      </w:r>
      <w:r w:rsidRPr="006B01B3">
        <w:t>The choice of</w:t>
      </w:r>
      <w:r w:rsidR="00B546F2" w:rsidRPr="006B01B3">
        <w:t xml:space="preserve"> the</w:t>
      </w:r>
      <w:r w:rsidRPr="006B01B3">
        <w:t xml:space="preserve"> topic of ‘hair’ is also pertinent as </w:t>
      </w:r>
      <w:r w:rsidR="00B546F2" w:rsidRPr="006B01B3">
        <w:t xml:space="preserve">it </w:t>
      </w:r>
      <w:r w:rsidRPr="006B01B3">
        <w:t>is something humans can all relate to in some way.</w:t>
      </w:r>
    </w:p>
    <w:p w14:paraId="4F6DDE9D" w14:textId="77777777" w:rsidR="00C449D7" w:rsidRPr="006B01B3" w:rsidRDefault="00C449D7" w:rsidP="000A4AFF"/>
    <w:p w14:paraId="10F4FA9F" w14:textId="0224CCD0" w:rsidR="00360810" w:rsidRPr="006B01B3" w:rsidRDefault="00F549E7" w:rsidP="000A4AFF">
      <w:r w:rsidRPr="006B01B3">
        <w:t xml:space="preserve">The exhibition has successfully found relevance </w:t>
      </w:r>
      <w:r w:rsidR="00C449D7" w:rsidRPr="006B01B3">
        <w:t>with a wide range of visitors by creating</w:t>
      </w:r>
      <w:r w:rsidRPr="006B01B3">
        <w:t xml:space="preserve"> a c</w:t>
      </w:r>
      <w:r w:rsidR="006F02BA" w:rsidRPr="006B01B3">
        <w:t>ontemporary</w:t>
      </w:r>
      <w:r w:rsidR="00C449D7" w:rsidRPr="006B01B3">
        <w:t xml:space="preserve"> and varied</w:t>
      </w:r>
      <w:r w:rsidR="006F02BA" w:rsidRPr="006B01B3">
        <w:t xml:space="preserve"> narrative</w:t>
      </w:r>
      <w:r w:rsidR="00C449D7" w:rsidRPr="006B01B3">
        <w:t xml:space="preserve"> that juxtaposes viewpoints and contexts</w:t>
      </w:r>
      <w:r w:rsidRPr="006B01B3">
        <w:t xml:space="preserve">. </w:t>
      </w:r>
      <w:r w:rsidR="00360810" w:rsidRPr="006B01B3">
        <w:t>Four fifths of visitors</w:t>
      </w:r>
      <w:r w:rsidR="00360810" w:rsidRPr="006B01B3">
        <w:rPr>
          <w:rStyle w:val="FootnoteReference"/>
        </w:rPr>
        <w:footnoteReference w:id="43"/>
      </w:r>
      <w:r w:rsidR="00360810" w:rsidRPr="006B01B3">
        <w:t xml:space="preserve"> (</w:t>
      </w:r>
      <w:r w:rsidR="00E42077" w:rsidRPr="006B01B3">
        <w:t>N=</w:t>
      </w:r>
      <w:r w:rsidR="00360810" w:rsidRPr="006B01B3">
        <w:t>43) said they found something that was relevant to them, with one fifth not finding anything relevant. However</w:t>
      </w:r>
      <w:r w:rsidR="00B1341B" w:rsidRPr="006B01B3">
        <w:t>,</w:t>
      </w:r>
      <w:r w:rsidR="00360810" w:rsidRPr="006B01B3">
        <w:t xml:space="preserve"> one visitor made an important point:</w:t>
      </w:r>
    </w:p>
    <w:p w14:paraId="4A7A8348" w14:textId="77777777" w:rsidR="00970F3A" w:rsidRPr="006B01B3" w:rsidRDefault="00970F3A" w:rsidP="000A4AFF"/>
    <w:p w14:paraId="3F07452E" w14:textId="5FD604C2" w:rsidR="00360810" w:rsidRPr="009F07FF" w:rsidRDefault="00360810" w:rsidP="00970F3A">
      <w:pPr>
        <w:jc w:val="right"/>
        <w:rPr>
          <w:b/>
          <w:bCs/>
        </w:rPr>
      </w:pPr>
      <w:r w:rsidRPr="009F07FF">
        <w:rPr>
          <w:rFonts w:cstheme="minorHAnsi"/>
          <w:b/>
          <w:bCs/>
          <w:shd w:val="clear" w:color="auto" w:fill="FFFFFF"/>
        </w:rPr>
        <w:t>‘</w:t>
      </w:r>
      <w:r w:rsidR="00B1341B" w:rsidRPr="009F07FF">
        <w:rPr>
          <w:rFonts w:cstheme="minorHAnsi"/>
          <w:b/>
          <w:bCs/>
          <w:shd w:val="clear" w:color="auto" w:fill="FFFFFF"/>
        </w:rPr>
        <w:t>N</w:t>
      </w:r>
      <w:r w:rsidRPr="009F07FF">
        <w:rPr>
          <w:rFonts w:cstheme="minorHAnsi"/>
          <w:b/>
          <w:bCs/>
          <w:shd w:val="clear" w:color="auto" w:fill="FFFFFF"/>
        </w:rPr>
        <w:t>o</w:t>
      </w:r>
      <w:r w:rsidR="00970F3A" w:rsidRPr="009F07FF">
        <w:rPr>
          <w:rFonts w:cstheme="minorHAnsi"/>
          <w:b/>
          <w:bCs/>
          <w:shd w:val="clear" w:color="auto" w:fill="FFFFFF"/>
        </w:rPr>
        <w:t>,</w:t>
      </w:r>
      <w:r w:rsidRPr="009F07FF">
        <w:rPr>
          <w:rFonts w:cstheme="minorHAnsi"/>
          <w:b/>
          <w:bCs/>
          <w:shd w:val="clear" w:color="auto" w:fill="FFFFFF"/>
        </w:rPr>
        <w:t xml:space="preserve"> but learning about different hair is the point.’</w:t>
      </w:r>
      <w:r w:rsidRPr="009F07FF">
        <w:rPr>
          <w:b/>
          <w:bCs/>
        </w:rPr>
        <w:t xml:space="preserve"> </w:t>
      </w:r>
      <w:r w:rsidR="00DE37B5" w:rsidRPr="009F07FF">
        <w:rPr>
          <w:b/>
          <w:bCs/>
        </w:rPr>
        <w:t>Visitor</w:t>
      </w:r>
    </w:p>
    <w:p w14:paraId="79F3BF79" w14:textId="77777777" w:rsidR="00C27B63" w:rsidRPr="006B01B3" w:rsidRDefault="00C27B63" w:rsidP="000A4AFF"/>
    <w:p w14:paraId="5CB98709" w14:textId="1B925D15" w:rsidR="006F02BA" w:rsidRPr="006B01B3" w:rsidRDefault="00360810" w:rsidP="000A4AFF">
      <w:r w:rsidRPr="006B01B3">
        <w:t xml:space="preserve">The exhibition </w:t>
      </w:r>
      <w:r w:rsidR="00F549E7" w:rsidRPr="006B01B3">
        <w:t>has</w:t>
      </w:r>
      <w:r w:rsidR="007A0BB4" w:rsidRPr="006B01B3">
        <w:t xml:space="preserve"> </w:t>
      </w:r>
      <w:r w:rsidR="00F549E7" w:rsidRPr="006B01B3">
        <w:t>been able to</w:t>
      </w:r>
      <w:r w:rsidR="003343DD" w:rsidRPr="006B01B3">
        <w:t xml:space="preserve"> offer an</w:t>
      </w:r>
      <w:r w:rsidR="00F549E7" w:rsidRPr="006B01B3">
        <w:t xml:space="preserve"> </w:t>
      </w:r>
      <w:r w:rsidR="007A0BB4" w:rsidRPr="006B01B3">
        <w:t>exploration of issues</w:t>
      </w:r>
      <w:r w:rsidR="00C449D7" w:rsidRPr="006B01B3">
        <w:t xml:space="preserve"> important to individuals, such as identity, medical conditions and self-expression. </w:t>
      </w:r>
    </w:p>
    <w:p w14:paraId="4D317C1C" w14:textId="77777777" w:rsidR="00C449D7" w:rsidRPr="006B01B3" w:rsidRDefault="00C449D7" w:rsidP="000A4AFF"/>
    <w:p w14:paraId="68C1AAA2" w14:textId="34EB4D40" w:rsidR="00F83AB4" w:rsidRPr="009F07FF" w:rsidRDefault="00F83AB4" w:rsidP="00F83AB4">
      <w:pPr>
        <w:jc w:val="right"/>
        <w:rPr>
          <w:rFonts w:eastAsia="Times New Roman"/>
          <w:b/>
          <w:bCs/>
        </w:rPr>
      </w:pPr>
      <w:r w:rsidRPr="009F07FF">
        <w:rPr>
          <w:rFonts w:cstheme="minorHAnsi"/>
          <w:b/>
          <w:bCs/>
          <w:shd w:val="clear" w:color="auto" w:fill="FFFFFF"/>
        </w:rPr>
        <w:t>‘It was brilliant to see hair explored through the lens of its environmental, cultural, economic, political, and not to mention emotional, significance. Would love to see more exhibitions of this kind.’</w:t>
      </w:r>
      <w:r w:rsidRPr="009F07FF">
        <w:rPr>
          <w:rFonts w:eastAsia="Times New Roman"/>
          <w:b/>
          <w:bCs/>
        </w:rPr>
        <w:t xml:space="preserve"> Visitor</w:t>
      </w:r>
    </w:p>
    <w:p w14:paraId="3177798D" w14:textId="77777777" w:rsidR="007A0BB4" w:rsidRPr="009F07FF" w:rsidRDefault="007A0BB4" w:rsidP="007A0BB4">
      <w:pPr>
        <w:jc w:val="right"/>
        <w:rPr>
          <w:rFonts w:cstheme="minorHAnsi"/>
          <w:b/>
          <w:bCs/>
          <w:shd w:val="clear" w:color="auto" w:fill="FFFFFF"/>
        </w:rPr>
      </w:pPr>
    </w:p>
    <w:p w14:paraId="32BDCD57" w14:textId="30816FFA" w:rsidR="007A0BB4" w:rsidRPr="009F07FF" w:rsidRDefault="007A0BB4" w:rsidP="007A0BB4">
      <w:pPr>
        <w:jc w:val="right"/>
        <w:rPr>
          <w:b/>
          <w:bCs/>
        </w:rPr>
      </w:pPr>
      <w:r w:rsidRPr="009F07FF">
        <w:rPr>
          <w:rFonts w:cstheme="minorHAnsi"/>
          <w:b/>
          <w:bCs/>
          <w:shd w:val="clear" w:color="auto" w:fill="FFFFFF"/>
        </w:rPr>
        <w:t xml:space="preserve">‘I am proud to be raising awareness of hair loss to the general public. I think the exhibition is a good way to do that. The exhibition has brought in people who are interested in the Horniman </w:t>
      </w:r>
      <w:r w:rsidR="006B1DD9" w:rsidRPr="009F07FF">
        <w:rPr>
          <w:rFonts w:cstheme="minorHAnsi"/>
          <w:b/>
          <w:bCs/>
          <w:shd w:val="clear" w:color="auto" w:fill="FFFFFF"/>
        </w:rPr>
        <w:t>M</w:t>
      </w:r>
      <w:r w:rsidRPr="009F07FF">
        <w:rPr>
          <w:rFonts w:cstheme="minorHAnsi"/>
          <w:b/>
          <w:bCs/>
          <w:shd w:val="clear" w:color="auto" w:fill="FFFFFF"/>
        </w:rPr>
        <w:t>useum but it has attracted that audience to learn about hair loss and</w:t>
      </w:r>
      <w:r w:rsidR="006B1DD9" w:rsidRPr="009F07FF">
        <w:rPr>
          <w:rFonts w:cstheme="minorHAnsi"/>
          <w:b/>
          <w:bCs/>
          <w:shd w:val="clear" w:color="auto" w:fill="FFFFFF"/>
        </w:rPr>
        <w:t>,</w:t>
      </w:r>
      <w:r w:rsidRPr="009F07FF">
        <w:rPr>
          <w:rFonts w:cstheme="minorHAnsi"/>
          <w:b/>
          <w:bCs/>
          <w:shd w:val="clear" w:color="auto" w:fill="FFFFFF"/>
        </w:rPr>
        <w:t xml:space="preserve"> more so, learning about the psychological and emotional impact of hair loss.’</w:t>
      </w:r>
      <w:r w:rsidRPr="009F07FF">
        <w:rPr>
          <w:b/>
          <w:bCs/>
        </w:rPr>
        <w:t xml:space="preserve"> </w:t>
      </w:r>
    </w:p>
    <w:p w14:paraId="05490934" w14:textId="77777777" w:rsidR="009C1D51" w:rsidRPr="009F07FF" w:rsidRDefault="009C1D51" w:rsidP="009C1D51">
      <w:pPr>
        <w:rPr>
          <w:rFonts w:eastAsia="Times New Roman"/>
          <w:b/>
          <w:bCs/>
        </w:rPr>
      </w:pPr>
    </w:p>
    <w:p w14:paraId="200CFDEF" w14:textId="70B19A11" w:rsidR="0001582F" w:rsidRPr="009F07FF" w:rsidRDefault="0001582F" w:rsidP="0001582F">
      <w:pPr>
        <w:jc w:val="right"/>
        <w:rPr>
          <w:b/>
          <w:bCs/>
        </w:rPr>
      </w:pPr>
      <w:r w:rsidRPr="009F07FF">
        <w:rPr>
          <w:rFonts w:cstheme="minorHAnsi"/>
          <w:b/>
          <w:bCs/>
          <w:shd w:val="clear" w:color="auto" w:fill="FFFFFF"/>
        </w:rPr>
        <w:t>‘I only came out to share my hair story with my friends two years ago</w:t>
      </w:r>
      <w:r w:rsidR="006B1DD9" w:rsidRPr="009F07FF">
        <w:rPr>
          <w:rFonts w:cstheme="minorHAnsi"/>
          <w:b/>
          <w:bCs/>
          <w:shd w:val="clear" w:color="auto" w:fill="FFFFFF"/>
        </w:rPr>
        <w:t>. T</w:t>
      </w:r>
      <w:r w:rsidRPr="009F07FF">
        <w:rPr>
          <w:rFonts w:cstheme="minorHAnsi"/>
          <w:b/>
          <w:bCs/>
          <w:shd w:val="clear" w:color="auto" w:fill="FFFFFF"/>
        </w:rPr>
        <w:t>hat was incredibly liberating. I’m incredibly proud of myself for that. It’s such a misunderstood condition that I’m happy portraying it in a positive light, raising awareness, normalising it for other people who are suffering.’</w:t>
      </w:r>
      <w:r w:rsidRPr="009F07FF">
        <w:rPr>
          <w:b/>
          <w:bCs/>
        </w:rPr>
        <w:t xml:space="preserve"> Community collaborator</w:t>
      </w:r>
      <w:r w:rsidR="00970F3A" w:rsidRPr="009F07FF">
        <w:rPr>
          <w:b/>
          <w:bCs/>
        </w:rPr>
        <w:t>s</w:t>
      </w:r>
    </w:p>
    <w:p w14:paraId="35B5F8D7" w14:textId="25D3D6AB" w:rsidR="0001582F" w:rsidRPr="006B01B3" w:rsidRDefault="0001582F" w:rsidP="009C1D51">
      <w:pPr>
        <w:rPr>
          <w:rFonts w:eastAsia="Times New Roman"/>
        </w:rPr>
      </w:pPr>
    </w:p>
    <w:p w14:paraId="1AD8F8D3" w14:textId="3C03DFB6" w:rsidR="002E72B4" w:rsidRPr="006B01B3" w:rsidRDefault="00C449D7" w:rsidP="007D7A31">
      <w:pPr>
        <w:rPr>
          <w:rFonts w:eastAsia="Times New Roman"/>
        </w:rPr>
      </w:pPr>
      <w:r w:rsidRPr="006B01B3">
        <w:rPr>
          <w:rFonts w:eastAsia="Times New Roman"/>
        </w:rPr>
        <w:t xml:space="preserve">The Hair: Untold Stories exhibition has successfully found personal resonance with visitors. All visitors </w:t>
      </w:r>
      <w:r w:rsidR="0001582F" w:rsidRPr="006B01B3">
        <w:rPr>
          <w:rFonts w:eastAsia="Times New Roman"/>
        </w:rPr>
        <w:t>who completed the personal meaning mapping</w:t>
      </w:r>
      <w:r w:rsidRPr="006B01B3">
        <w:rPr>
          <w:rFonts w:eastAsia="Times New Roman"/>
        </w:rPr>
        <w:t xml:space="preserve"> (as part of the evaluation process) were bringing their own thoughts, feelings, knowledge and lived experiences with them on their visit to the exhibition. </w:t>
      </w:r>
      <w:r w:rsidR="002E72B4" w:rsidRPr="006B01B3">
        <w:rPr>
          <w:rFonts w:eastAsia="Times New Roman"/>
        </w:rPr>
        <w:t xml:space="preserve">This is well demonstrated in the comparison of </w:t>
      </w:r>
      <w:r w:rsidR="0001582F" w:rsidRPr="006B01B3">
        <w:rPr>
          <w:rFonts w:eastAsia="Times New Roman"/>
        </w:rPr>
        <w:t xml:space="preserve">resulting </w:t>
      </w:r>
      <w:r w:rsidR="002E72B4" w:rsidRPr="006B01B3">
        <w:rPr>
          <w:rFonts w:eastAsia="Times New Roman"/>
        </w:rPr>
        <w:t xml:space="preserve">personal meaning maps on the broad topic of ‘hair’ before and after visiting the exhibition. Before visiting, people spoke mainly about hair as a method of self-expression, their personal experiences of daily doing their hair and important life moments involving hair. </w:t>
      </w:r>
    </w:p>
    <w:p w14:paraId="591AED8C" w14:textId="77777777" w:rsidR="002E72B4" w:rsidRPr="006B01B3" w:rsidRDefault="002E72B4" w:rsidP="007D7A31">
      <w:pPr>
        <w:rPr>
          <w:rFonts w:eastAsia="Times New Roman"/>
        </w:rPr>
      </w:pPr>
    </w:p>
    <w:p w14:paraId="116A92DD" w14:textId="37D6CE97" w:rsidR="002E72B4" w:rsidRPr="006B01B3" w:rsidRDefault="00354FF9" w:rsidP="007D7A31">
      <w:pPr>
        <w:rPr>
          <w:rFonts w:eastAsia="Times New Roman"/>
        </w:rPr>
      </w:pPr>
      <w:r w:rsidRPr="006B01B3">
        <w:rPr>
          <w:rFonts w:eastAsia="Times New Roman"/>
        </w:rPr>
        <w:t>V</w:t>
      </w:r>
      <w:r w:rsidR="002E72B4" w:rsidRPr="006B01B3">
        <w:rPr>
          <w:rFonts w:eastAsia="Times New Roman"/>
        </w:rPr>
        <w:t xml:space="preserve">isitors included a </w:t>
      </w:r>
      <w:r w:rsidRPr="006B01B3">
        <w:rPr>
          <w:rFonts w:eastAsia="Times New Roman"/>
        </w:rPr>
        <w:t xml:space="preserve">surprising </w:t>
      </w:r>
      <w:r w:rsidR="002E72B4" w:rsidRPr="006B01B3">
        <w:rPr>
          <w:rFonts w:eastAsia="Times New Roman"/>
        </w:rPr>
        <w:t>proportion of negativity in their discussion of hair before visiting the exhibition</w:t>
      </w:r>
      <w:r w:rsidR="00EA5328" w:rsidRPr="006B01B3">
        <w:rPr>
          <w:rFonts w:eastAsia="Times New Roman"/>
        </w:rPr>
        <w:t>,</w:t>
      </w:r>
      <w:r w:rsidR="002E72B4" w:rsidRPr="006B01B3">
        <w:rPr>
          <w:rFonts w:eastAsia="Times New Roman"/>
        </w:rPr>
        <w:t xml:space="preserve"> using words such as ‘knotty’ and ‘never perfect’ to vocalise their struggle with their own hair. However</w:t>
      </w:r>
      <w:r w:rsidR="00EA5328" w:rsidRPr="006B01B3">
        <w:rPr>
          <w:rFonts w:eastAsia="Times New Roman"/>
        </w:rPr>
        <w:t>,</w:t>
      </w:r>
      <w:r w:rsidR="002E72B4" w:rsidRPr="006B01B3">
        <w:rPr>
          <w:rFonts w:eastAsia="Times New Roman"/>
        </w:rPr>
        <w:t xml:space="preserve"> comments after the exhibition were resoundingly positive. For example, this shift is shown in the example </w:t>
      </w:r>
      <w:r w:rsidR="002F4F30" w:rsidRPr="006B01B3">
        <w:rPr>
          <w:rFonts w:eastAsia="Times New Roman"/>
        </w:rPr>
        <w:t xml:space="preserve">from one visitor </w:t>
      </w:r>
      <w:r w:rsidR="002E72B4" w:rsidRPr="006B01B3">
        <w:rPr>
          <w:rFonts w:eastAsia="Times New Roman"/>
        </w:rPr>
        <w:t>below:</w:t>
      </w:r>
    </w:p>
    <w:p w14:paraId="118AAB29" w14:textId="21259217" w:rsidR="002E72B4" w:rsidRPr="006B01B3" w:rsidRDefault="002E72B4" w:rsidP="007D7A31">
      <w:pPr>
        <w:rPr>
          <w:rFonts w:cstheme="minorHAnsi"/>
          <w:shd w:val="clear" w:color="auto" w:fill="FFFFFF"/>
        </w:rPr>
      </w:pPr>
      <w:r w:rsidRPr="006B01B3">
        <w:rPr>
          <w:rFonts w:eastAsia="Times New Roman"/>
        </w:rPr>
        <w:t xml:space="preserve">Before: </w:t>
      </w:r>
      <w:r w:rsidRPr="006B01B3">
        <w:rPr>
          <w:rFonts w:cstheme="minorHAnsi"/>
          <w:shd w:val="clear" w:color="auto" w:fill="FFFFFF"/>
        </w:rPr>
        <w:t>‘[something] that I struggle with’</w:t>
      </w:r>
    </w:p>
    <w:p w14:paraId="6EF78097" w14:textId="5ECED3C2" w:rsidR="002E72B4" w:rsidRPr="006B01B3" w:rsidRDefault="002E72B4" w:rsidP="007D7A31">
      <w:pPr>
        <w:rPr>
          <w:rFonts w:cstheme="minorHAnsi"/>
          <w:shd w:val="clear" w:color="auto" w:fill="FFFFFF"/>
        </w:rPr>
      </w:pPr>
      <w:r w:rsidRPr="006B01B3">
        <w:rPr>
          <w:rFonts w:eastAsia="Times New Roman"/>
        </w:rPr>
        <w:t xml:space="preserve">After: </w:t>
      </w:r>
      <w:r w:rsidRPr="006B01B3">
        <w:rPr>
          <w:rFonts w:cstheme="minorHAnsi"/>
          <w:shd w:val="clear" w:color="auto" w:fill="FFFFFF"/>
        </w:rPr>
        <w:t>‘I’m proud of my hair because some people don’t even have hair.’</w:t>
      </w:r>
    </w:p>
    <w:p w14:paraId="7881A4EA" w14:textId="550112B3" w:rsidR="002E72B4" w:rsidRPr="006B01B3" w:rsidRDefault="002E72B4" w:rsidP="007D7A31">
      <w:pPr>
        <w:rPr>
          <w:rFonts w:eastAsia="Times New Roman"/>
        </w:rPr>
      </w:pPr>
    </w:p>
    <w:p w14:paraId="1E8BEC97" w14:textId="44E48A8F" w:rsidR="009201B7" w:rsidRPr="006B01B3" w:rsidRDefault="0056459B" w:rsidP="007D7A31">
      <w:pPr>
        <w:rPr>
          <w:rFonts w:eastAsia="Times New Roman"/>
        </w:rPr>
      </w:pPr>
      <w:r w:rsidRPr="006B01B3">
        <w:rPr>
          <w:rFonts w:eastAsia="Times New Roman"/>
        </w:rPr>
        <w:t>A</w:t>
      </w:r>
      <w:r w:rsidR="001B011F" w:rsidRPr="006B01B3">
        <w:rPr>
          <w:rFonts w:eastAsia="Times New Roman"/>
        </w:rPr>
        <w:t xml:space="preserve"> common trend emerged</w:t>
      </w:r>
      <w:r w:rsidRPr="006B01B3">
        <w:rPr>
          <w:rFonts w:eastAsia="Times New Roman"/>
        </w:rPr>
        <w:t xml:space="preserve"> that is evidenced in all visitor groups and present in every visit</w:t>
      </w:r>
      <w:r w:rsidR="001B011F" w:rsidRPr="006B01B3">
        <w:rPr>
          <w:rFonts w:eastAsia="Times New Roman"/>
        </w:rPr>
        <w:t xml:space="preserve">. Visitors entered the exhibition with the context of their own hair at the forefront of their minds. The exhibition helped visitors to </w:t>
      </w:r>
      <w:r w:rsidR="003F0908" w:rsidRPr="006B01B3">
        <w:rPr>
          <w:rFonts w:eastAsia="Times New Roman"/>
        </w:rPr>
        <w:t>‘</w:t>
      </w:r>
      <w:r w:rsidR="001B011F" w:rsidRPr="006B01B3">
        <w:rPr>
          <w:rFonts w:eastAsia="Times New Roman"/>
        </w:rPr>
        <w:t>scaffold</w:t>
      </w:r>
      <w:r w:rsidR="003F0908" w:rsidRPr="006B01B3">
        <w:rPr>
          <w:rFonts w:eastAsia="Times New Roman"/>
        </w:rPr>
        <w:t>’ or build</w:t>
      </w:r>
      <w:r w:rsidR="001B011F" w:rsidRPr="006B01B3">
        <w:rPr>
          <w:rFonts w:eastAsia="Times New Roman"/>
        </w:rPr>
        <w:t xml:space="preserve"> on th</w:t>
      </w:r>
      <w:r w:rsidRPr="006B01B3">
        <w:rPr>
          <w:rFonts w:eastAsia="Times New Roman"/>
        </w:rPr>
        <w:t>is</w:t>
      </w:r>
      <w:r w:rsidR="001B011F" w:rsidRPr="006B01B3">
        <w:rPr>
          <w:rFonts w:eastAsia="Times New Roman"/>
        </w:rPr>
        <w:t xml:space="preserve"> existing knowledge, views and perceptions</w:t>
      </w:r>
      <w:r w:rsidR="009D644E" w:rsidRPr="006B01B3">
        <w:rPr>
          <w:rFonts w:eastAsia="Times New Roman"/>
        </w:rPr>
        <w:t>,</w:t>
      </w:r>
      <w:r w:rsidR="001B011F" w:rsidRPr="006B01B3">
        <w:rPr>
          <w:rFonts w:eastAsia="Times New Roman"/>
        </w:rPr>
        <w:t xml:space="preserve"> and give them a new, or refreshed, more panoramic view of hair. </w:t>
      </w:r>
    </w:p>
    <w:p w14:paraId="137F330B" w14:textId="77777777" w:rsidR="009201B7" w:rsidRPr="006B01B3" w:rsidRDefault="009201B7" w:rsidP="007D7A31">
      <w:pPr>
        <w:rPr>
          <w:rFonts w:eastAsia="Times New Roman"/>
        </w:rPr>
      </w:pPr>
    </w:p>
    <w:p w14:paraId="7CA3E0F6" w14:textId="7F62E1FD" w:rsidR="009201B7" w:rsidRPr="006B01B3" w:rsidRDefault="001B011F" w:rsidP="007D7A31">
      <w:pPr>
        <w:rPr>
          <w:rFonts w:eastAsia="Times New Roman"/>
        </w:rPr>
      </w:pPr>
      <w:r w:rsidRPr="006B01B3">
        <w:rPr>
          <w:rFonts w:eastAsia="Times New Roman"/>
        </w:rPr>
        <w:t>The content of the exhibition successfully help</w:t>
      </w:r>
      <w:r w:rsidR="009D644E" w:rsidRPr="006B01B3">
        <w:rPr>
          <w:rFonts w:eastAsia="Times New Roman"/>
        </w:rPr>
        <w:t>ed</w:t>
      </w:r>
      <w:r w:rsidRPr="006B01B3">
        <w:rPr>
          <w:rFonts w:eastAsia="Times New Roman"/>
        </w:rPr>
        <w:t xml:space="preserve"> all types of visitors to reflect and gain perspective on their own hair experiences</w:t>
      </w:r>
      <w:r w:rsidR="001853F0" w:rsidRPr="006B01B3">
        <w:rPr>
          <w:rFonts w:eastAsia="Times New Roman"/>
        </w:rPr>
        <w:t>,</w:t>
      </w:r>
      <w:r w:rsidRPr="006B01B3">
        <w:rPr>
          <w:rFonts w:eastAsia="Times New Roman"/>
        </w:rPr>
        <w:t xml:space="preserve"> as well as to bring wider perspectives, life experiences, uses and significance of hair to others.</w:t>
      </w:r>
      <w:r w:rsidR="0056459B" w:rsidRPr="006B01B3">
        <w:rPr>
          <w:rFonts w:eastAsia="Times New Roman"/>
        </w:rPr>
        <w:t xml:space="preserve"> </w:t>
      </w:r>
    </w:p>
    <w:p w14:paraId="5C46D9B7" w14:textId="7AED8A94" w:rsidR="009201B7" w:rsidRPr="006B01B3" w:rsidRDefault="009201B7" w:rsidP="007D7A31">
      <w:pPr>
        <w:rPr>
          <w:rFonts w:eastAsia="Times New Roman"/>
        </w:rPr>
      </w:pPr>
    </w:p>
    <w:p w14:paraId="14E915CC" w14:textId="0EA463DF" w:rsidR="00C27B63" w:rsidRPr="006B01B3" w:rsidRDefault="009201B7" w:rsidP="007D7A31">
      <w:r w:rsidRPr="006B01B3">
        <w:rPr>
          <w:rFonts w:eastAsia="Times New Roman"/>
        </w:rPr>
        <w:t>Although mental well</w:t>
      </w:r>
      <w:r w:rsidR="001853F0" w:rsidRPr="006B01B3">
        <w:rPr>
          <w:rFonts w:eastAsia="Times New Roman"/>
        </w:rPr>
        <w:t>-</w:t>
      </w:r>
      <w:r w:rsidRPr="006B01B3">
        <w:rPr>
          <w:rFonts w:eastAsia="Times New Roman"/>
        </w:rPr>
        <w:t>being was not a focus for the evaluation process or the interpretative plan, there are indicators within the evaluation evidence showing that the exhibition is likely to have been supporting positive mental well</w:t>
      </w:r>
      <w:r w:rsidR="001853F0" w:rsidRPr="006B01B3">
        <w:rPr>
          <w:rFonts w:eastAsia="Times New Roman"/>
        </w:rPr>
        <w:t>-</w:t>
      </w:r>
      <w:r w:rsidRPr="006B01B3">
        <w:rPr>
          <w:rFonts w:eastAsia="Times New Roman"/>
        </w:rPr>
        <w:t>being for some visitors.</w:t>
      </w:r>
      <w:r w:rsidR="00C27B63" w:rsidRPr="006B01B3">
        <w:rPr>
          <w:rFonts w:eastAsia="Times New Roman"/>
        </w:rPr>
        <w:t xml:space="preserve"> The interpretation does also include stories with a mental health </w:t>
      </w:r>
      <w:r w:rsidR="001853F0" w:rsidRPr="006B01B3">
        <w:rPr>
          <w:rFonts w:eastAsia="Times New Roman"/>
        </w:rPr>
        <w:t xml:space="preserve">aspect to </w:t>
      </w:r>
      <w:r w:rsidR="00C27B63" w:rsidRPr="006B01B3">
        <w:rPr>
          <w:rFonts w:eastAsia="Times New Roman"/>
        </w:rPr>
        <w:t>them, such as the Open Barbers.</w:t>
      </w:r>
    </w:p>
    <w:p w14:paraId="787F1694" w14:textId="0F84B38E" w:rsidR="0056459B" w:rsidRPr="006B01B3" w:rsidRDefault="0056459B" w:rsidP="007D7A31">
      <w:pPr>
        <w:rPr>
          <w:rFonts w:eastAsia="Times New Roman"/>
        </w:rPr>
      </w:pPr>
    </w:p>
    <w:p w14:paraId="620B625D" w14:textId="3DBC7C76" w:rsidR="001B011F" w:rsidRPr="006B01B3" w:rsidRDefault="0056459B" w:rsidP="007D7A31">
      <w:pPr>
        <w:rPr>
          <w:rFonts w:eastAsia="Times New Roman"/>
        </w:rPr>
      </w:pPr>
      <w:r w:rsidRPr="006B01B3">
        <w:rPr>
          <w:rFonts w:eastAsia="Times New Roman"/>
        </w:rPr>
        <w:t>Ritual, meaning and religion were particularly prevalent in visitor evaluation post-visit. Whilst identity and self-expression featured heavily within pre-visit evaluation, by the time visitors left the exhibition these had been reframed in the context of a much wider perspective on what hair means to them and</w:t>
      </w:r>
      <w:r w:rsidR="001853F0" w:rsidRPr="006B01B3">
        <w:rPr>
          <w:rFonts w:eastAsia="Times New Roman"/>
        </w:rPr>
        <w:t xml:space="preserve"> to</w:t>
      </w:r>
      <w:r w:rsidRPr="006B01B3">
        <w:rPr>
          <w:rFonts w:eastAsia="Times New Roman"/>
        </w:rPr>
        <w:t xml:space="preserve"> others. Post-visit</w:t>
      </w:r>
      <w:r w:rsidR="001853F0" w:rsidRPr="006B01B3">
        <w:rPr>
          <w:rFonts w:eastAsia="Times New Roman"/>
        </w:rPr>
        <w:t>,</w:t>
      </w:r>
      <w:r w:rsidRPr="006B01B3">
        <w:rPr>
          <w:rFonts w:eastAsia="Times New Roman"/>
        </w:rPr>
        <w:t xml:space="preserve"> some visitors also recalled personal connections to content, for example being a hairdresser, having strong childhood memories connected with content or memories of parenthood.</w:t>
      </w:r>
    </w:p>
    <w:p w14:paraId="61803BE4" w14:textId="77777777" w:rsidR="002A1629" w:rsidRPr="006B01B3" w:rsidRDefault="002A1629" w:rsidP="009C1D51">
      <w:pPr>
        <w:rPr>
          <w:rFonts w:eastAsia="Times New Roman"/>
        </w:rPr>
      </w:pPr>
    </w:p>
    <w:p w14:paraId="59C14282" w14:textId="512F10FE" w:rsidR="004C5EBD" w:rsidRPr="006B01B3" w:rsidRDefault="00F83AB4" w:rsidP="002A1629">
      <w:pPr>
        <w:jc w:val="right"/>
        <w:rPr>
          <w:b/>
          <w:bCs/>
        </w:rPr>
      </w:pPr>
      <w:r w:rsidRPr="006B01B3">
        <w:rPr>
          <w:rFonts w:cstheme="minorHAnsi"/>
          <w:b/>
          <w:bCs/>
          <w:shd w:val="clear" w:color="auto" w:fill="FFFFFF"/>
        </w:rPr>
        <w:t>‘This display was really wonderful and again reminded me a lot of childhood evenings with family friends cornrowing my hair.’</w:t>
      </w:r>
      <w:r w:rsidRPr="006B01B3">
        <w:rPr>
          <w:b/>
          <w:bCs/>
        </w:rPr>
        <w:t xml:space="preserve"> Visitor</w:t>
      </w:r>
    </w:p>
    <w:p w14:paraId="19DBAEDB" w14:textId="77777777" w:rsidR="0001582F" w:rsidRPr="006B01B3" w:rsidRDefault="0001582F" w:rsidP="00F26AB2"/>
    <w:p w14:paraId="371C0AD4" w14:textId="1542E971" w:rsidR="00D93BF7" w:rsidRPr="006B01B3" w:rsidRDefault="00D93BF7" w:rsidP="00F26AB2">
      <w:r w:rsidRPr="006B01B3">
        <w:t xml:space="preserve">Some </w:t>
      </w:r>
      <w:r w:rsidR="002A1629" w:rsidRPr="006B01B3">
        <w:t xml:space="preserve">visitors </w:t>
      </w:r>
      <w:r w:rsidRPr="006B01B3">
        <w:t>also mentioned the exhibition’s link to contemporary issues, for example Will Smith’s outburst at the 2022 Oscars over Jada Pinke</w:t>
      </w:r>
      <w:r w:rsidR="004C5EBD" w:rsidRPr="006B01B3">
        <w:t>t</w:t>
      </w:r>
      <w:r w:rsidRPr="006B01B3">
        <w:t xml:space="preserve">t Smith’s </w:t>
      </w:r>
      <w:r w:rsidR="002A1629" w:rsidRPr="006B01B3">
        <w:t xml:space="preserve">shaved </w:t>
      </w:r>
      <w:r w:rsidRPr="006B01B3">
        <w:t>h</w:t>
      </w:r>
      <w:r w:rsidR="002A1629" w:rsidRPr="006B01B3">
        <w:t>ead due to</w:t>
      </w:r>
      <w:r w:rsidRPr="006B01B3">
        <w:t xml:space="preserve"> </w:t>
      </w:r>
      <w:r w:rsidR="004C5EBD" w:rsidRPr="006B01B3">
        <w:t xml:space="preserve">her </w:t>
      </w:r>
      <w:r w:rsidR="002A6137" w:rsidRPr="006B01B3">
        <w:t>a</w:t>
      </w:r>
      <w:r w:rsidRPr="006B01B3">
        <w:t>lopecia</w:t>
      </w:r>
      <w:r w:rsidR="004C5EBD" w:rsidRPr="006B01B3">
        <w:t xml:space="preserve"> areata condition</w:t>
      </w:r>
      <w:r w:rsidR="002A6137" w:rsidRPr="006B01B3">
        <w:t>.</w:t>
      </w:r>
      <w:r w:rsidR="004C5EBD" w:rsidRPr="006B01B3">
        <w:rPr>
          <w:rStyle w:val="FootnoteReference"/>
        </w:rPr>
        <w:footnoteReference w:id="44"/>
      </w:r>
      <w:r w:rsidR="003F0908" w:rsidRPr="006B01B3">
        <w:t xml:space="preserve"> This incident </w:t>
      </w:r>
      <w:r w:rsidR="004C5EBD" w:rsidRPr="006B01B3">
        <w:t>happened during the onsite research period for this evaluation</w:t>
      </w:r>
      <w:r w:rsidRPr="006B01B3">
        <w:t xml:space="preserve">. </w:t>
      </w:r>
    </w:p>
    <w:p w14:paraId="5CAA4F33" w14:textId="0CAD50FD" w:rsidR="007854CB" w:rsidRPr="006B01B3" w:rsidRDefault="007854CB" w:rsidP="00F26AB2"/>
    <w:p w14:paraId="7008BE3E" w14:textId="4A05F1A3" w:rsidR="007854CB" w:rsidRPr="006B01B3" w:rsidRDefault="007854CB" w:rsidP="00F26AB2">
      <w:r w:rsidRPr="006B01B3">
        <w:t>A lesser</w:t>
      </w:r>
      <w:r w:rsidR="00081FF1" w:rsidRPr="006B01B3">
        <w:t>-</w:t>
      </w:r>
      <w:r w:rsidRPr="006B01B3">
        <w:t xml:space="preserve">seen but pertinent reaction amongst a small number of visitors was that of disgust at someone else’s cut hair. This was such a strong reaction that individuals experiencing it struggled to engage with the content exhibition in any other way. </w:t>
      </w:r>
    </w:p>
    <w:p w14:paraId="49B8FE38" w14:textId="58FD8E12" w:rsidR="00B22202" w:rsidRPr="006B01B3" w:rsidRDefault="00B22202" w:rsidP="00F26AB2"/>
    <w:p w14:paraId="079B1B7E" w14:textId="6113D1BB" w:rsidR="00D326EA" w:rsidRPr="009F07FF" w:rsidRDefault="00B22202" w:rsidP="00B22202">
      <w:pPr>
        <w:jc w:val="right"/>
        <w:rPr>
          <w:b/>
          <w:bCs/>
        </w:rPr>
      </w:pPr>
      <w:r w:rsidRPr="009F07FF">
        <w:rPr>
          <w:rFonts w:cstheme="minorHAnsi"/>
          <w:b/>
          <w:bCs/>
          <w:shd w:val="clear" w:color="auto" w:fill="FFFFFF"/>
        </w:rPr>
        <w:t>‘Weird, disturbing (repulsive).</w:t>
      </w:r>
      <w:r w:rsidRPr="009F07FF">
        <w:rPr>
          <w:b/>
          <w:bCs/>
        </w:rPr>
        <w:t>’</w:t>
      </w:r>
    </w:p>
    <w:p w14:paraId="7C918FE4" w14:textId="77777777" w:rsidR="00D326EA" w:rsidRPr="009F07FF" w:rsidRDefault="00D326EA" w:rsidP="00B22202">
      <w:pPr>
        <w:jc w:val="right"/>
        <w:rPr>
          <w:b/>
          <w:bCs/>
        </w:rPr>
      </w:pPr>
    </w:p>
    <w:p w14:paraId="12403FAE" w14:textId="5061D2C4" w:rsidR="00B22202" w:rsidRPr="009F07FF" w:rsidRDefault="00D326EA" w:rsidP="00D326EA">
      <w:pPr>
        <w:jc w:val="right"/>
        <w:rPr>
          <w:b/>
          <w:bCs/>
        </w:rPr>
      </w:pPr>
      <w:r w:rsidRPr="009F07FF">
        <w:rPr>
          <w:rFonts w:cstheme="minorHAnsi"/>
          <w:b/>
          <w:bCs/>
          <w:shd w:val="clear" w:color="auto" w:fill="FFFFFF"/>
        </w:rPr>
        <w:t>‘Making a cake out of hair</w:t>
      </w:r>
      <w:r w:rsidR="00081FF1" w:rsidRPr="009F07FF">
        <w:rPr>
          <w:rFonts w:cstheme="minorHAnsi"/>
          <w:b/>
          <w:bCs/>
          <w:shd w:val="clear" w:color="auto" w:fill="FFFFFF"/>
        </w:rPr>
        <w:t xml:space="preserve"> </w:t>
      </w:r>
      <w:r w:rsidR="00081FF1" w:rsidRPr="009F07FF">
        <w:rPr>
          <w:b/>
          <w:bCs/>
        </w:rPr>
        <w:t>–</w:t>
      </w:r>
      <w:r w:rsidR="00081FF1" w:rsidRPr="009F07FF">
        <w:rPr>
          <w:rFonts w:cstheme="minorHAnsi"/>
          <w:b/>
          <w:bCs/>
          <w:shd w:val="clear" w:color="auto" w:fill="FFFFFF"/>
        </w:rPr>
        <w:t xml:space="preserve"> </w:t>
      </w:r>
      <w:r w:rsidRPr="009F07FF">
        <w:rPr>
          <w:rFonts w:cstheme="minorHAnsi"/>
          <w:b/>
          <w:bCs/>
          <w:shd w:val="clear" w:color="auto" w:fill="FFFFFF"/>
        </w:rPr>
        <w:t>that’s disgusting.</w:t>
      </w:r>
      <w:r w:rsidRPr="009F07FF">
        <w:rPr>
          <w:b/>
          <w:bCs/>
        </w:rPr>
        <w:t xml:space="preserve">’ </w:t>
      </w:r>
      <w:r w:rsidR="00B22202" w:rsidRPr="009F07FF">
        <w:rPr>
          <w:b/>
          <w:bCs/>
        </w:rPr>
        <w:t>Visitor</w:t>
      </w:r>
      <w:r w:rsidRPr="009F07FF">
        <w:rPr>
          <w:b/>
          <w:bCs/>
        </w:rPr>
        <w:t>s</w:t>
      </w:r>
    </w:p>
    <w:p w14:paraId="581C84EF" w14:textId="77777777" w:rsidR="00537F31" w:rsidRPr="006B01B3" w:rsidRDefault="00537F31" w:rsidP="00F26AB2"/>
    <w:p w14:paraId="05FB1D3B" w14:textId="6B18075D" w:rsidR="00D93BF7" w:rsidRPr="006B01B3" w:rsidRDefault="00537F31" w:rsidP="00F26AB2">
      <w:r w:rsidRPr="006B01B3">
        <w:t>These were</w:t>
      </w:r>
      <w:r w:rsidR="00081FF1" w:rsidRPr="006B01B3">
        <w:t>,</w:t>
      </w:r>
      <w:r w:rsidRPr="006B01B3">
        <w:t xml:space="preserve"> however</w:t>
      </w:r>
      <w:r w:rsidR="00081FF1" w:rsidRPr="006B01B3">
        <w:t>,</w:t>
      </w:r>
      <w:r w:rsidRPr="006B01B3">
        <w:t xml:space="preserve"> the only negative reactions to the exhibition collected or observed during the evaluation.</w:t>
      </w:r>
    </w:p>
    <w:p w14:paraId="1F4B89F3" w14:textId="60B4490A" w:rsidR="0009074E" w:rsidRPr="006B01B3" w:rsidRDefault="0009074E">
      <w:pPr>
        <w:spacing w:after="160" w:line="259" w:lineRule="auto"/>
      </w:pPr>
    </w:p>
    <w:p w14:paraId="54313A59" w14:textId="2ED0D8D3" w:rsidR="009201B7" w:rsidRPr="006B01B3" w:rsidRDefault="00D93BF7" w:rsidP="00F26AB2">
      <w:r w:rsidRPr="006B01B3">
        <w:t xml:space="preserve">The </w:t>
      </w:r>
      <w:r w:rsidR="00777C30" w:rsidRPr="006B01B3">
        <w:t xml:space="preserve">very </w:t>
      </w:r>
      <w:r w:rsidRPr="006B01B3">
        <w:t>p</w:t>
      </w:r>
      <w:r w:rsidR="0056459B" w:rsidRPr="006B01B3">
        <w:t>ersonal resonance of the exhibition with individual visitors</w:t>
      </w:r>
      <w:r w:rsidRPr="006B01B3">
        <w:t xml:space="preserve"> can also been clearly seen in the comment cards left at the end of the visit</w:t>
      </w:r>
      <w:r w:rsidR="00193EF0" w:rsidRPr="006B01B3">
        <w:t>,</w:t>
      </w:r>
      <w:r w:rsidRPr="006B01B3">
        <w:t xml:space="preserve"> within the exhibition</w:t>
      </w:r>
      <w:r w:rsidR="00193EF0" w:rsidRPr="006B01B3">
        <w:t xml:space="preserve"> (</w:t>
      </w:r>
      <w:r w:rsidRPr="006B01B3">
        <w:t>see examples on following page</w:t>
      </w:r>
      <w:r w:rsidR="00193EF0" w:rsidRPr="006B01B3">
        <w:t>)</w:t>
      </w:r>
      <w:r w:rsidRPr="006B01B3">
        <w:t>.</w:t>
      </w:r>
      <w:r w:rsidR="00777C30" w:rsidRPr="006B01B3">
        <w:t xml:space="preserve"> This element of the exhibition was popular with visitors</w:t>
      </w:r>
      <w:r w:rsidR="00193EF0" w:rsidRPr="006B01B3">
        <w:t>,</w:t>
      </w:r>
      <w:r w:rsidR="00777C30" w:rsidRPr="006B01B3">
        <w:t xml:space="preserve"> who spent time reading the comments of others. In future exhibitions there could be a further expansion of the opportunities for visitors to input their own comments and experiences into the narrative.</w:t>
      </w:r>
    </w:p>
    <w:p w14:paraId="1C78EE25" w14:textId="77777777" w:rsidR="00547662" w:rsidRPr="006B01B3" w:rsidRDefault="00547662" w:rsidP="00F26AB2">
      <w:pPr>
        <w:rPr>
          <w:b/>
          <w:bCs/>
        </w:rPr>
      </w:pPr>
    </w:p>
    <w:p w14:paraId="6B15F2C3" w14:textId="48316CC6" w:rsidR="007854CB" w:rsidRPr="006B01B3" w:rsidRDefault="00E36654" w:rsidP="00F26AB2">
      <w:r w:rsidRPr="006B01B3">
        <w:t>The inclusivity of the interpretative approach stands out as excellent practice.</w:t>
      </w:r>
      <w:r w:rsidR="00153A50" w:rsidRPr="006B01B3">
        <w:t xml:space="preserve"> This is aided by the sheer range of different people whose stories are represented within the exhibition</w:t>
      </w:r>
      <w:r w:rsidR="00073C4A" w:rsidRPr="006B01B3">
        <w:t>,</w:t>
      </w:r>
      <w:r w:rsidR="00153A50" w:rsidRPr="006B01B3">
        <w:t xml:space="preserve"> from non-binary Black people, pet</w:t>
      </w:r>
      <w:r w:rsidR="00073C4A" w:rsidRPr="006B01B3">
        <w:t>-</w:t>
      </w:r>
      <w:r w:rsidR="00153A50" w:rsidRPr="006B01B3">
        <w:t xml:space="preserve">hair knitters, </w:t>
      </w:r>
      <w:r w:rsidR="009F3E14" w:rsidRPr="006B01B3">
        <w:t xml:space="preserve">eco-activists, global </w:t>
      </w:r>
      <w:r w:rsidR="00153A50" w:rsidRPr="006B01B3">
        <w:t>hair</w:t>
      </w:r>
      <w:r w:rsidR="00E53766" w:rsidRPr="006B01B3">
        <w:t>-</w:t>
      </w:r>
      <w:r w:rsidR="00153A50" w:rsidRPr="006B01B3">
        <w:t>traders</w:t>
      </w:r>
      <w:r w:rsidR="00E53766" w:rsidRPr="006B01B3">
        <w:t xml:space="preserve"> and </w:t>
      </w:r>
      <w:r w:rsidR="009F3E14" w:rsidRPr="006B01B3">
        <w:t>tribal peoples to Jewish women.</w:t>
      </w:r>
    </w:p>
    <w:p w14:paraId="041E16BE" w14:textId="77777777" w:rsidR="00547662" w:rsidRPr="006B01B3" w:rsidRDefault="00547662" w:rsidP="00547662">
      <w:pPr>
        <w:jc w:val="right"/>
        <w:rPr>
          <w:b/>
          <w:bCs/>
        </w:rPr>
      </w:pPr>
    </w:p>
    <w:p w14:paraId="115B34EB" w14:textId="5B7D0E0A" w:rsidR="00547662" w:rsidRPr="009F07FF" w:rsidRDefault="00547662" w:rsidP="00547662">
      <w:pPr>
        <w:jc w:val="right"/>
        <w:rPr>
          <w:b/>
          <w:bCs/>
        </w:rPr>
      </w:pPr>
      <w:r w:rsidRPr="009F07FF">
        <w:rPr>
          <w:rFonts w:cstheme="minorHAnsi"/>
          <w:b/>
          <w:bCs/>
          <w:shd w:val="clear" w:color="auto" w:fill="FFFFFF"/>
        </w:rPr>
        <w:t>‘When I went to see the exhibition, the depth of the breadth blew me away. The age range involved and represented was as diverse as the people involved</w:t>
      </w:r>
      <w:r w:rsidR="00E53766" w:rsidRPr="009F07FF">
        <w:rPr>
          <w:rFonts w:cstheme="minorHAnsi"/>
          <w:b/>
          <w:bCs/>
          <w:shd w:val="clear" w:color="auto" w:fill="FFFFFF"/>
        </w:rPr>
        <w:t>,</w:t>
      </w:r>
      <w:r w:rsidRPr="009F07FF">
        <w:rPr>
          <w:rFonts w:cstheme="minorHAnsi"/>
          <w:b/>
          <w:bCs/>
          <w:shd w:val="clear" w:color="auto" w:fill="FFFFFF"/>
        </w:rPr>
        <w:t xml:space="preserve"> I think.’</w:t>
      </w:r>
      <w:r w:rsidRPr="009F07FF">
        <w:rPr>
          <w:b/>
          <w:bCs/>
        </w:rPr>
        <w:t xml:space="preserve"> Community collaborator</w:t>
      </w:r>
    </w:p>
    <w:p w14:paraId="5EC5AC76" w14:textId="77777777" w:rsidR="00547662" w:rsidRPr="009F07FF" w:rsidRDefault="00547662" w:rsidP="00F26AB2">
      <w:pPr>
        <w:rPr>
          <w:b/>
          <w:bCs/>
        </w:rPr>
      </w:pPr>
    </w:p>
    <w:p w14:paraId="0AC765EF" w14:textId="77777777" w:rsidR="00547662" w:rsidRPr="009F07FF" w:rsidRDefault="00547662" w:rsidP="00547662">
      <w:pPr>
        <w:jc w:val="right"/>
        <w:rPr>
          <w:b/>
          <w:bCs/>
        </w:rPr>
      </w:pPr>
      <w:r w:rsidRPr="009F07FF">
        <w:rPr>
          <w:rFonts w:cstheme="minorHAnsi"/>
          <w:b/>
          <w:bCs/>
          <w:shd w:val="clear" w:color="auto" w:fill="FFFFFF"/>
        </w:rPr>
        <w:t>‘The exhibition was an interesting challenge, the outcome of which was generally inclusive but without privileging one group.’</w:t>
      </w:r>
      <w:r w:rsidRPr="009F07FF">
        <w:rPr>
          <w:b/>
          <w:bCs/>
        </w:rPr>
        <w:t xml:space="preserve"> Stakeholder</w:t>
      </w:r>
    </w:p>
    <w:p w14:paraId="2AAC3525" w14:textId="77777777" w:rsidR="00143CAA" w:rsidRPr="006B01B3" w:rsidRDefault="00143CAA" w:rsidP="00970F3A">
      <w:pPr>
        <w:rPr>
          <w:b/>
          <w:bCs/>
        </w:rPr>
      </w:pPr>
    </w:p>
    <w:p w14:paraId="7F828CE3" w14:textId="77777777" w:rsidR="00143CAA" w:rsidRPr="006B01B3" w:rsidRDefault="00143CAA" w:rsidP="00970F3A">
      <w:r w:rsidRPr="006B01B3">
        <w:t>There were a few issues regarding accessibility observed during the evaluation, namely:</w:t>
      </w:r>
    </w:p>
    <w:p w14:paraId="1620D8C4" w14:textId="0B635EB5" w:rsidR="00AA4213" w:rsidRPr="006B01B3" w:rsidRDefault="00143CAA" w:rsidP="00970F3A">
      <w:pPr>
        <w:pStyle w:val="ListParagraph"/>
        <w:numPr>
          <w:ilvl w:val="0"/>
          <w:numId w:val="36"/>
        </w:numPr>
        <w:spacing w:line="276" w:lineRule="auto"/>
      </w:pPr>
      <w:r w:rsidRPr="006B01B3">
        <w:t>Low light</w:t>
      </w:r>
      <w:r w:rsidR="00694B19" w:rsidRPr="006B01B3">
        <w:t>-</w:t>
      </w:r>
      <w:r w:rsidRPr="006B01B3">
        <w:t xml:space="preserve">levels in the gallery making it hard for people to see </w:t>
      </w:r>
      <w:r w:rsidR="00E42077" w:rsidRPr="006B01B3">
        <w:t xml:space="preserve">exhibit </w:t>
      </w:r>
      <w:r w:rsidRPr="006B01B3">
        <w:t>labels</w:t>
      </w:r>
      <w:r w:rsidR="00AA4213" w:rsidRPr="006B01B3">
        <w:t xml:space="preserve"> and the contra</w:t>
      </w:r>
      <w:r w:rsidR="00FC4448" w:rsidRPr="006B01B3">
        <w:t>s</w:t>
      </w:r>
      <w:r w:rsidR="00AA4213" w:rsidRPr="006B01B3">
        <w:t>t was poor in some of the design</w:t>
      </w:r>
      <w:r w:rsidR="00FC4448" w:rsidRPr="006B01B3">
        <w:t>,</w:t>
      </w:r>
      <w:r w:rsidR="00AA4213" w:rsidRPr="006B01B3">
        <w:t xml:space="preserve"> e.g. white copy on pale pink is not high enough contrast to meet RNIB guidance for visual access and some font is small</w:t>
      </w:r>
      <w:r w:rsidRPr="006B01B3">
        <w:t xml:space="preserve">. For example, a </w:t>
      </w:r>
      <w:r w:rsidR="00AA4213" w:rsidRPr="006B01B3">
        <w:t xml:space="preserve">Black </w:t>
      </w:r>
      <w:r w:rsidR="00C2145F" w:rsidRPr="006B01B3">
        <w:t>woman</w:t>
      </w:r>
      <w:r w:rsidR="00AA4213" w:rsidRPr="006B01B3">
        <w:t xml:space="preserve"> visiting on her own was very interested in the exhibition and </w:t>
      </w:r>
      <w:r w:rsidR="00C2145F" w:rsidRPr="006B01B3">
        <w:t xml:space="preserve">relevance to herself.  She </w:t>
      </w:r>
      <w:r w:rsidR="00AA4213" w:rsidRPr="006B01B3">
        <w:t>put her glasses on to read it but</w:t>
      </w:r>
      <w:r w:rsidR="00FC4448" w:rsidRPr="006B01B3">
        <w:t>,</w:t>
      </w:r>
      <w:r w:rsidR="00AA4213" w:rsidRPr="006B01B3">
        <w:t xml:space="preserve"> when asked, said she found reading the text difficult in the light</w:t>
      </w:r>
      <w:r w:rsidR="00C2145F" w:rsidRPr="006B01B3">
        <w:t xml:space="preserve"> levels</w:t>
      </w:r>
    </w:p>
    <w:p w14:paraId="4A6C21FE" w14:textId="6C6A0914" w:rsidR="00143CAA" w:rsidRPr="006B01B3" w:rsidRDefault="0003338E" w:rsidP="00970F3A">
      <w:pPr>
        <w:pStyle w:val="ListParagraph"/>
        <w:numPr>
          <w:ilvl w:val="0"/>
          <w:numId w:val="36"/>
        </w:numPr>
        <w:spacing w:line="276" w:lineRule="auto"/>
      </w:pPr>
      <w:r w:rsidRPr="006B01B3">
        <w:t>Light</w:t>
      </w:r>
      <w:r w:rsidR="00143CAA" w:rsidRPr="006B01B3">
        <w:t xml:space="preserve"> levels were </w:t>
      </w:r>
      <w:r w:rsidRPr="006B01B3">
        <w:t xml:space="preserve">also </w:t>
      </w:r>
      <w:r w:rsidR="00143CAA" w:rsidRPr="006B01B3">
        <w:t>too low for some to take pictures, especially those particularly interested in the exhibition from an art and design perspective. Large</w:t>
      </w:r>
      <w:r w:rsidRPr="006B01B3">
        <w:t>-</w:t>
      </w:r>
      <w:r w:rsidR="00143CAA" w:rsidRPr="006B01B3">
        <w:t>print</w:t>
      </w:r>
      <w:r w:rsidRPr="006B01B3">
        <w:t>,</w:t>
      </w:r>
      <w:r w:rsidR="00143CAA" w:rsidRPr="006B01B3">
        <w:t xml:space="preserve"> non-reflective copies of the exhibition </w:t>
      </w:r>
      <w:r w:rsidR="00E42077" w:rsidRPr="006B01B3">
        <w:t>text</w:t>
      </w:r>
      <w:r w:rsidR="00143CAA" w:rsidRPr="006B01B3">
        <w:t xml:space="preserve"> were not available but it would be easy to add these in a folder near the start of the exhibition</w:t>
      </w:r>
    </w:p>
    <w:p w14:paraId="00DA433C" w14:textId="77777777" w:rsidR="00970F3A" w:rsidRPr="006B01B3" w:rsidRDefault="00143CAA" w:rsidP="00970F3A">
      <w:pPr>
        <w:pStyle w:val="ListParagraph"/>
        <w:numPr>
          <w:ilvl w:val="0"/>
          <w:numId w:val="36"/>
        </w:numPr>
        <w:spacing w:line="276" w:lineRule="auto"/>
        <w:rPr>
          <w:b/>
          <w:bCs/>
        </w:rPr>
      </w:pPr>
      <w:r w:rsidRPr="006B01B3">
        <w:t>Issues with hearing the audio via the audio points and a lack of transcripts available. These could be added retrospectively at limited cost</w:t>
      </w:r>
    </w:p>
    <w:p w14:paraId="65A8A8AC" w14:textId="3802FF48" w:rsidR="00F26AB2" w:rsidRPr="00BF7B71" w:rsidRDefault="004631C7" w:rsidP="00BF7B71">
      <w:pPr>
        <w:pStyle w:val="ListParagraph"/>
        <w:numPr>
          <w:ilvl w:val="0"/>
          <w:numId w:val="36"/>
        </w:numPr>
        <w:spacing w:line="276" w:lineRule="auto"/>
        <w:rPr>
          <w:b/>
          <w:bCs/>
        </w:rPr>
      </w:pPr>
      <w:r w:rsidRPr="006B01B3">
        <w:t xml:space="preserve">Five </w:t>
      </w:r>
      <w:r w:rsidR="00970F3A" w:rsidRPr="006B01B3">
        <w:t xml:space="preserve">of groups of adults with disabilities (learning and physical) and their carers/teachers were observed entering the exhibition space. They </w:t>
      </w:r>
      <w:r w:rsidRPr="006B01B3">
        <w:t>were looking for free things to do in the museum (</w:t>
      </w:r>
      <w:r w:rsidR="00F01A26" w:rsidRPr="006B01B3">
        <w:t xml:space="preserve">they </w:t>
      </w:r>
      <w:r w:rsidRPr="006B01B3">
        <w:t>therefore didn’t want to go to the paid</w:t>
      </w:r>
      <w:r w:rsidR="00F01A26" w:rsidRPr="006B01B3">
        <w:t>-</w:t>
      </w:r>
      <w:r w:rsidRPr="006B01B3">
        <w:t>for Cats and Dogs exhibition)</w:t>
      </w:r>
      <w:r w:rsidR="00F01A26" w:rsidRPr="006B01B3">
        <w:t xml:space="preserve"> and</w:t>
      </w:r>
      <w:r w:rsidRPr="006B01B3">
        <w:t xml:space="preserve"> </w:t>
      </w:r>
      <w:r w:rsidR="00970F3A" w:rsidRPr="006B01B3">
        <w:t>wanted to engage with the exhibition</w:t>
      </w:r>
      <w:r w:rsidR="00F01A26" w:rsidRPr="006B01B3">
        <w:t>,</w:t>
      </w:r>
      <w:r w:rsidR="00970F3A" w:rsidRPr="006B01B3">
        <w:t xml:space="preserve"> but dwell time was low for all of these groups and they did not find content to keep them within the space.</w:t>
      </w:r>
    </w:p>
    <w:p w14:paraId="64D061BB" w14:textId="77777777" w:rsidR="00F26AB2" w:rsidRPr="006B01B3" w:rsidRDefault="00F26AB2">
      <w:pPr>
        <w:spacing w:after="160" w:line="259" w:lineRule="auto"/>
        <w:rPr>
          <w:b/>
          <w:bCs/>
        </w:rPr>
      </w:pPr>
    </w:p>
    <w:p w14:paraId="5903DA6B" w14:textId="3B1E36A9" w:rsidR="001C5F2B" w:rsidRPr="006B01B3" w:rsidRDefault="00221435" w:rsidP="00125264">
      <w:pPr>
        <w:spacing w:after="160" w:line="259" w:lineRule="auto"/>
        <w:rPr>
          <w:b/>
          <w:bCs/>
        </w:rPr>
      </w:pPr>
      <w:r w:rsidRPr="006B01B3">
        <w:rPr>
          <w:rFonts w:ascii="Calibri" w:hAnsi="Calibri" w:cs="Calibri"/>
        </w:rPr>
        <w:br/>
      </w:r>
      <w:r w:rsidR="00B9296B" w:rsidRPr="006B01B3">
        <w:br w:type="page"/>
      </w:r>
      <w:bookmarkStart w:id="281" w:name="_Toc35849738"/>
      <w:bookmarkStart w:id="282" w:name="_Toc35849774"/>
      <w:bookmarkStart w:id="283" w:name="_Toc35849829"/>
      <w:bookmarkStart w:id="284" w:name="_Toc36565650"/>
      <w:bookmarkStart w:id="285" w:name="_Toc36565824"/>
      <w:bookmarkStart w:id="286" w:name="_Toc37144304"/>
      <w:bookmarkStart w:id="287" w:name="_Toc40358867"/>
      <w:bookmarkStart w:id="288" w:name="_Toc40359173"/>
      <w:bookmarkStart w:id="289" w:name="_Toc40359210"/>
      <w:bookmarkStart w:id="290" w:name="_Toc41035940"/>
      <w:bookmarkStart w:id="291" w:name="_Toc41053025"/>
      <w:bookmarkStart w:id="292" w:name="_Toc41147863"/>
      <w:bookmarkStart w:id="293" w:name="_Toc41228513"/>
      <w:bookmarkEnd w:id="44"/>
      <w:bookmarkEnd w:id="45"/>
      <w:bookmarkEnd w:id="46"/>
      <w:bookmarkEnd w:id="47"/>
      <w:bookmarkEnd w:id="48"/>
      <w:bookmarkEnd w:id="49"/>
      <w:bookmarkEnd w:id="50"/>
      <w:bookmarkEnd w:id="51"/>
      <w:bookmarkEnd w:id="52"/>
      <w:bookmarkEnd w:id="53"/>
    </w:p>
    <w:p w14:paraId="194AD14D" w14:textId="792C9D90" w:rsidR="00F32C14" w:rsidRPr="006B01B3" w:rsidRDefault="00F32C14" w:rsidP="00A4486B">
      <w:pPr>
        <w:spacing w:after="160" w:line="259" w:lineRule="auto"/>
        <w:rPr>
          <w:rFonts w:asciiTheme="majorHAnsi" w:eastAsiaTheme="majorEastAsia" w:hAnsiTheme="majorHAnsi" w:cstheme="majorBidi"/>
          <w:sz w:val="32"/>
          <w:szCs w:val="32"/>
        </w:rPr>
        <w:sectPr w:rsidR="00F32C14" w:rsidRPr="006B01B3" w:rsidSect="0016021E">
          <w:type w:val="continuous"/>
          <w:pgSz w:w="16838" w:h="11906" w:orient="landscape"/>
          <w:pgMar w:top="1440" w:right="1080" w:bottom="1440" w:left="1080" w:header="708" w:footer="708" w:gutter="0"/>
          <w:cols w:num="2" w:space="708"/>
          <w:titlePg/>
          <w:docGrid w:linePitch="360"/>
        </w:sectPr>
      </w:pPr>
      <w:bookmarkStart w:id="294" w:name="_Toc37144309"/>
      <w:bookmarkStart w:id="295" w:name="_Toc40358872"/>
      <w:bookmarkStart w:id="296" w:name="_Toc40359176"/>
      <w:bookmarkStart w:id="297" w:name="_Toc40359213"/>
      <w:bookmarkStart w:id="298" w:name="_Toc41035943"/>
      <w:bookmarkStart w:id="299" w:name="_Toc41053028"/>
      <w:bookmarkStart w:id="300" w:name="_Toc41147866"/>
      <w:bookmarkStart w:id="301" w:name="_Toc41228516"/>
      <w:bookmarkStart w:id="302" w:name="_Toc41539091"/>
      <w:bookmarkStart w:id="303" w:name="_Toc41650103"/>
      <w:bookmarkStart w:id="304" w:name="_Toc42233409"/>
      <w:bookmarkStart w:id="305" w:name="_Toc42239609"/>
      <w:bookmarkStart w:id="306" w:name="_Toc42688615"/>
      <w:bookmarkStart w:id="307" w:name="_Toc42695266"/>
      <w:bookmarkStart w:id="308" w:name="_Toc42763403"/>
      <w:bookmarkStart w:id="309" w:name="_Toc42769632"/>
      <w:bookmarkStart w:id="310" w:name="_Toc42776513"/>
      <w:bookmarkStart w:id="311" w:name="_Toc44069649"/>
      <w:bookmarkStart w:id="312" w:name="_Toc44069867"/>
      <w:bookmarkStart w:id="313" w:name="_Toc44070092"/>
      <w:bookmarkStart w:id="314" w:name="_Toc101523206"/>
      <w:bookmarkStart w:id="315" w:name="_Toc103071153"/>
      <w:bookmarkStart w:id="316" w:name="_Toc103071248"/>
      <w:bookmarkStart w:id="317" w:name="_Toc103694952"/>
      <w:bookmarkStart w:id="318" w:name="_Toc35849831"/>
      <w:bookmarkStart w:id="319" w:name="_Toc36565654"/>
      <w:bookmarkStart w:id="320" w:name="_Toc36565828"/>
      <w:bookmarkEnd w:id="281"/>
      <w:bookmarkEnd w:id="282"/>
      <w:bookmarkEnd w:id="283"/>
      <w:bookmarkEnd w:id="284"/>
      <w:bookmarkEnd w:id="285"/>
      <w:bookmarkEnd w:id="286"/>
      <w:bookmarkEnd w:id="287"/>
      <w:bookmarkEnd w:id="288"/>
      <w:bookmarkEnd w:id="289"/>
      <w:bookmarkEnd w:id="290"/>
      <w:bookmarkEnd w:id="291"/>
      <w:bookmarkEnd w:id="292"/>
      <w:bookmarkEnd w:id="293"/>
    </w:p>
    <w:p w14:paraId="37F7BCC2" w14:textId="3466FD26" w:rsidR="0086354D" w:rsidRPr="006B01B3" w:rsidRDefault="000822B1" w:rsidP="00AD159C">
      <w:pPr>
        <w:pStyle w:val="Heading1"/>
      </w:pPr>
      <w:bookmarkStart w:id="321" w:name="_Toc103695691"/>
      <w:bookmarkStart w:id="322" w:name="_Toc103704344"/>
      <w:bookmarkStart w:id="323" w:name="_Toc104184461"/>
      <w:bookmarkStart w:id="324" w:name="_Toc104225497"/>
      <w:bookmarkStart w:id="325" w:name="_Toc104225524"/>
      <w:bookmarkStart w:id="326" w:name="_Toc104305309"/>
      <w:bookmarkStart w:id="327" w:name="_Toc104355384"/>
      <w:bookmarkStart w:id="328" w:name="_Toc104361795"/>
      <w:bookmarkStart w:id="329" w:name="_Toc104410235"/>
      <w:bookmarkStart w:id="330" w:name="_Toc104410649"/>
      <w:bookmarkStart w:id="331" w:name="_Toc106021504"/>
      <w:bookmarkStart w:id="332" w:name="_Toc106024175"/>
      <w:bookmarkStart w:id="333" w:name="_Toc106038395"/>
      <w:bookmarkStart w:id="334" w:name="_Toc106095484"/>
      <w:r w:rsidRPr="006B01B3">
        <w:t>3</w:t>
      </w:r>
      <w:r w:rsidR="003D443A" w:rsidRPr="006B01B3">
        <w:t xml:space="preserve">. </w:t>
      </w:r>
      <w:r w:rsidR="00B12260" w:rsidRPr="006B01B3">
        <w:t>Summary of l</w:t>
      </w:r>
      <w:r w:rsidR="00D1686E" w:rsidRPr="006B01B3">
        <w:t>essons learnt and recommendations</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bookmarkEnd w:id="318"/>
    <w:bookmarkEnd w:id="319"/>
    <w:bookmarkEnd w:id="320"/>
    <w:p w14:paraId="5B3A9C3E" w14:textId="37CFA06D" w:rsidR="00134246" w:rsidRPr="006B01B3" w:rsidRDefault="00134246" w:rsidP="00134246">
      <w:r w:rsidRPr="006B01B3">
        <w:rPr>
          <w:rFonts w:ascii="Calibri" w:eastAsia="Calibri" w:hAnsi="Calibri" w:cs="Times New Roman"/>
        </w:rPr>
        <w:t>The recommendations in the table below have been developed by the evaluators</w:t>
      </w:r>
      <w:r w:rsidR="00F3437D" w:rsidRPr="006B01B3">
        <w:rPr>
          <w:rFonts w:ascii="Calibri" w:eastAsia="Calibri" w:hAnsi="Calibri" w:cs="Times New Roman"/>
        </w:rPr>
        <w:t>,</w:t>
      </w:r>
      <w:r w:rsidRPr="006B01B3">
        <w:rPr>
          <w:rFonts w:ascii="Calibri" w:eastAsia="Calibri" w:hAnsi="Calibri" w:cs="Times New Roman"/>
        </w:rPr>
        <w:t xml:space="preserve"> taking into consideration the ongoing needs and aspirations of MAGNET and the potential for future exhibitions, the opportunities the partnership has created to date, changed context as a result of the Covid-19 pandemic, those most prevalent and pertinent within staff input</w:t>
      </w:r>
      <w:bookmarkStart w:id="335" w:name="_Toc37144312"/>
      <w:r w:rsidRPr="006B01B3">
        <w:rPr>
          <w:rStyle w:val="FootnoteReference"/>
        </w:rPr>
        <w:footnoteReference w:id="45"/>
      </w:r>
      <w:bookmarkEnd w:id="335"/>
      <w:r w:rsidRPr="006B01B3">
        <w:rPr>
          <w:rFonts w:ascii="Calibri" w:eastAsia="Calibri" w:hAnsi="Calibri" w:cs="Times New Roman"/>
        </w:rPr>
        <w:t xml:space="preserve"> and professional experience of the sector. In particular, facilitated sessions using a reflective practice framework</w:t>
      </w:r>
      <w:r w:rsidRPr="006B01B3">
        <w:rPr>
          <w:rStyle w:val="FootnoteReference"/>
          <w:rFonts w:ascii="Calibri" w:eastAsia="Calibri" w:hAnsi="Calibri" w:cs="Times New Roman"/>
        </w:rPr>
        <w:footnoteReference w:id="46"/>
      </w:r>
      <w:r w:rsidRPr="006B01B3">
        <w:rPr>
          <w:rFonts w:ascii="Calibri" w:eastAsia="Calibri" w:hAnsi="Calibri" w:cs="Times New Roman"/>
        </w:rPr>
        <w:t xml:space="preserve"> with the exhibition team</w:t>
      </w:r>
      <w:r w:rsidR="005216FC" w:rsidRPr="006B01B3">
        <w:rPr>
          <w:rFonts w:ascii="Calibri" w:eastAsia="Calibri" w:hAnsi="Calibri" w:cs="Times New Roman"/>
        </w:rPr>
        <w:t>,</w:t>
      </w:r>
      <w:r w:rsidRPr="006B01B3">
        <w:rPr>
          <w:rFonts w:ascii="Calibri" w:eastAsia="Calibri" w:hAnsi="Calibri" w:cs="Times New Roman"/>
        </w:rPr>
        <w:t xml:space="preserve"> and MAGNET partners helped to understand what happened, why this matters, and what should happen next.</w:t>
      </w:r>
    </w:p>
    <w:p w14:paraId="4855BF89" w14:textId="77777777" w:rsidR="0031254F" w:rsidRPr="006B01B3" w:rsidRDefault="0031254F" w:rsidP="0031254F"/>
    <w:tbl>
      <w:tblPr>
        <w:tblStyle w:val="ListTable3-Accent4"/>
        <w:tblW w:w="16160" w:type="dxa"/>
        <w:tblInd w:w="-1281" w:type="dxa"/>
        <w:tblLayout w:type="fixed"/>
        <w:tblLook w:val="04A0" w:firstRow="1" w:lastRow="0" w:firstColumn="1" w:lastColumn="0" w:noHBand="0" w:noVBand="1"/>
      </w:tblPr>
      <w:tblGrid>
        <w:gridCol w:w="1843"/>
        <w:gridCol w:w="2977"/>
        <w:gridCol w:w="2977"/>
        <w:gridCol w:w="8363"/>
      </w:tblGrid>
      <w:tr w:rsidR="00517900" w:rsidRPr="006B01B3" w14:paraId="3ABFB19D" w14:textId="1B0CF734" w:rsidTr="0072735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43" w:type="dxa"/>
          </w:tcPr>
          <w:p w14:paraId="2E5306CF" w14:textId="7E16839B" w:rsidR="007104A0" w:rsidRPr="006B01B3" w:rsidRDefault="007104A0" w:rsidP="0072735A">
            <w:pPr>
              <w:spacing w:line="240" w:lineRule="auto"/>
              <w:rPr>
                <w:rFonts w:ascii="Calibri" w:eastAsia="Calibri" w:hAnsi="Calibri" w:cstheme="minorHAnsi"/>
                <w:color w:val="auto"/>
                <w:kern w:val="24"/>
              </w:rPr>
            </w:pPr>
            <w:r w:rsidRPr="006B01B3">
              <w:rPr>
                <w:rFonts w:ascii="Calibri" w:eastAsia="Calibri" w:hAnsi="Calibri" w:cstheme="minorHAnsi"/>
                <w:color w:val="auto"/>
                <w:kern w:val="24"/>
              </w:rPr>
              <w:t>Area of trial and page no.</w:t>
            </w:r>
          </w:p>
        </w:tc>
        <w:tc>
          <w:tcPr>
            <w:tcW w:w="2977" w:type="dxa"/>
          </w:tcPr>
          <w:p w14:paraId="42390BFE" w14:textId="291B07E6" w:rsidR="007104A0" w:rsidRPr="006B01B3" w:rsidRDefault="007104A0" w:rsidP="0072735A">
            <w:pPr>
              <w:spacing w:line="240" w:lineRule="auto"/>
              <w:cnfStyle w:val="100000000000" w:firstRow="1" w:lastRow="0" w:firstColumn="0" w:lastColumn="0" w:oddVBand="0" w:evenVBand="0" w:oddHBand="0" w:evenHBand="0" w:firstRowFirstColumn="0" w:firstRowLastColumn="0" w:lastRowFirstColumn="0" w:lastRowLastColumn="0"/>
              <w:rPr>
                <w:rFonts w:eastAsia="Calibri" w:cstheme="minorHAnsi"/>
                <w:color w:val="auto"/>
              </w:rPr>
            </w:pPr>
            <w:r w:rsidRPr="006B01B3">
              <w:rPr>
                <w:rFonts w:eastAsia="Calibri" w:cstheme="minorHAnsi"/>
                <w:color w:val="auto"/>
              </w:rPr>
              <w:t>What happened?</w:t>
            </w:r>
          </w:p>
          <w:p w14:paraId="218DD79E" w14:textId="77777777" w:rsidR="007104A0" w:rsidRPr="006B01B3" w:rsidRDefault="007104A0" w:rsidP="0072735A">
            <w:pPr>
              <w:spacing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heme="minorHAnsi"/>
                <w:color w:val="auto"/>
                <w:kern w:val="24"/>
              </w:rPr>
            </w:pPr>
          </w:p>
        </w:tc>
        <w:tc>
          <w:tcPr>
            <w:tcW w:w="2977" w:type="dxa"/>
          </w:tcPr>
          <w:p w14:paraId="59959D5E" w14:textId="4FD18822" w:rsidR="007104A0" w:rsidRPr="006B01B3" w:rsidRDefault="007104A0" w:rsidP="0072735A">
            <w:pPr>
              <w:spacing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heme="minorHAnsi"/>
                <w:color w:val="auto"/>
              </w:rPr>
            </w:pPr>
            <w:r w:rsidRPr="006B01B3">
              <w:rPr>
                <w:rFonts w:ascii="Calibri" w:eastAsia="Calibri" w:hAnsi="Calibri" w:cstheme="minorHAnsi"/>
                <w:color w:val="auto"/>
              </w:rPr>
              <w:t>Why does this matter?</w:t>
            </w:r>
          </w:p>
          <w:p w14:paraId="5BC2F83D" w14:textId="77777777" w:rsidR="007104A0" w:rsidRPr="006B01B3" w:rsidRDefault="007104A0" w:rsidP="0072735A">
            <w:pPr>
              <w:spacing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heme="minorHAnsi"/>
                <w:color w:val="auto"/>
                <w:kern w:val="24"/>
              </w:rPr>
            </w:pPr>
          </w:p>
        </w:tc>
        <w:tc>
          <w:tcPr>
            <w:tcW w:w="8363" w:type="dxa"/>
          </w:tcPr>
          <w:p w14:paraId="5B74377E" w14:textId="54A772E1" w:rsidR="007104A0" w:rsidRPr="006B01B3" w:rsidRDefault="007104A0" w:rsidP="0072735A">
            <w:pPr>
              <w:spacing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kern w:val="24"/>
                <w:lang w:val="en-US"/>
              </w:rPr>
            </w:pPr>
            <w:r w:rsidRPr="006B01B3">
              <w:rPr>
                <w:rFonts w:ascii="Calibri" w:eastAsia="Calibri" w:hAnsi="Calibri" w:cs="Calibri"/>
                <w:color w:val="auto"/>
                <w:kern w:val="24"/>
                <w:lang w:val="en-US"/>
              </w:rPr>
              <w:t>Evaluator’s recommendation (EV)</w:t>
            </w:r>
          </w:p>
        </w:tc>
      </w:tr>
      <w:tr w:rsidR="00517900" w:rsidRPr="006B01B3" w14:paraId="09C4AD11" w14:textId="4A49F55E" w:rsidTr="00727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C735CCA" w14:textId="02EB3497" w:rsidR="009D5E63" w:rsidRPr="006B01B3" w:rsidRDefault="009D5E63" w:rsidP="0072735A">
            <w:pPr>
              <w:spacing w:line="240" w:lineRule="auto"/>
              <w:rPr>
                <w:rFonts w:ascii="Calibri" w:eastAsia="Calibri" w:hAnsi="Calibri" w:cstheme="minorHAnsi"/>
                <w:kern w:val="24"/>
                <w:sz w:val="24"/>
                <w:szCs w:val="24"/>
              </w:rPr>
            </w:pPr>
            <w:r w:rsidRPr="006B01B3">
              <w:rPr>
                <w:rFonts w:ascii="Calibri" w:eastAsia="Calibri" w:hAnsi="Calibri" w:cstheme="minorHAnsi"/>
                <w:kern w:val="24"/>
                <w:sz w:val="24"/>
                <w:szCs w:val="24"/>
              </w:rPr>
              <w:t>MAGNET network development</w:t>
            </w:r>
          </w:p>
          <w:p w14:paraId="34C29FD7" w14:textId="4143CA80" w:rsidR="007104A0" w:rsidRPr="006B01B3" w:rsidRDefault="009D5E63" w:rsidP="0072735A">
            <w:pPr>
              <w:spacing w:line="240" w:lineRule="auto"/>
              <w:rPr>
                <w:rFonts w:ascii="Calibri" w:eastAsia="Calibri" w:hAnsi="Calibri" w:cstheme="minorHAnsi"/>
                <w:b w:val="0"/>
                <w:bCs w:val="0"/>
                <w:kern w:val="24"/>
                <w:sz w:val="24"/>
                <w:szCs w:val="24"/>
              </w:rPr>
            </w:pPr>
            <w:r w:rsidRPr="006B01B3">
              <w:rPr>
                <w:rFonts w:ascii="Calibri" w:eastAsia="Calibri" w:hAnsi="Calibri" w:cstheme="minorHAnsi"/>
                <w:b w:val="0"/>
                <w:bCs w:val="0"/>
                <w:kern w:val="24"/>
                <w:sz w:val="24"/>
                <w:szCs w:val="24"/>
              </w:rPr>
              <w:t>Page 1</w:t>
            </w:r>
            <w:r w:rsidR="00871D38" w:rsidRPr="006B01B3">
              <w:rPr>
                <w:rFonts w:ascii="Calibri" w:eastAsia="Calibri" w:hAnsi="Calibri" w:cstheme="minorHAnsi"/>
                <w:b w:val="0"/>
                <w:bCs w:val="0"/>
                <w:kern w:val="24"/>
                <w:sz w:val="24"/>
                <w:szCs w:val="24"/>
              </w:rPr>
              <w:t>2</w:t>
            </w:r>
          </w:p>
        </w:tc>
        <w:tc>
          <w:tcPr>
            <w:tcW w:w="2977" w:type="dxa"/>
          </w:tcPr>
          <w:p w14:paraId="297ADE16" w14:textId="334A3463" w:rsidR="007104A0" w:rsidRPr="006B01B3" w:rsidRDefault="009D5E63" w:rsidP="0072735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6B01B3">
              <w:rPr>
                <w:rFonts w:eastAsia="Times New Roman" w:cstheme="minorHAnsi"/>
                <w:lang w:eastAsia="en-GB"/>
              </w:rPr>
              <w:t>The trial has buil</w:t>
            </w:r>
            <w:r w:rsidR="00215C62" w:rsidRPr="006B01B3">
              <w:rPr>
                <w:rFonts w:eastAsia="Times New Roman" w:cstheme="minorHAnsi"/>
                <w:lang w:eastAsia="en-GB"/>
              </w:rPr>
              <w:t>t</w:t>
            </w:r>
            <w:r w:rsidRPr="006B01B3">
              <w:rPr>
                <w:rFonts w:eastAsia="Times New Roman" w:cstheme="minorHAnsi"/>
                <w:lang w:eastAsia="en-GB"/>
              </w:rPr>
              <w:t xml:space="preserve"> the resilience of the network and provided a space to </w:t>
            </w:r>
            <w:r w:rsidR="00337163" w:rsidRPr="006B01B3">
              <w:rPr>
                <w:rFonts w:eastAsia="Times New Roman" w:cstheme="minorHAnsi"/>
                <w:lang w:eastAsia="en-GB"/>
              </w:rPr>
              <w:t>collaborate</w:t>
            </w:r>
            <w:r w:rsidRPr="006B01B3">
              <w:rPr>
                <w:rFonts w:eastAsia="Times New Roman" w:cstheme="minorHAnsi"/>
                <w:lang w:eastAsia="en-GB"/>
              </w:rPr>
              <w:t xml:space="preserve"> ambitiously</w:t>
            </w:r>
            <w:r w:rsidR="00337163" w:rsidRPr="006B01B3">
              <w:rPr>
                <w:rFonts w:eastAsia="Times New Roman" w:cstheme="minorHAnsi"/>
                <w:lang w:eastAsia="en-GB"/>
              </w:rPr>
              <w:t xml:space="preserve"> on projects that will deliver organisational goals shared across partners, for example diversifying audiences.</w:t>
            </w:r>
          </w:p>
        </w:tc>
        <w:tc>
          <w:tcPr>
            <w:tcW w:w="2977" w:type="dxa"/>
          </w:tcPr>
          <w:p w14:paraId="03DB7D51" w14:textId="40C89C0C" w:rsidR="001F0E44" w:rsidRPr="006B01B3" w:rsidRDefault="001F0E44" w:rsidP="0072735A">
            <w:pPr>
              <w:spacing w:line="240" w:lineRule="auto"/>
              <w:cnfStyle w:val="000000100000" w:firstRow="0" w:lastRow="0" w:firstColumn="0" w:lastColumn="0" w:oddVBand="0" w:evenVBand="0" w:oddHBand="1" w:evenHBand="0" w:firstRowFirstColumn="0" w:firstRowLastColumn="0" w:lastRowFirstColumn="0" w:lastRowLastColumn="0"/>
            </w:pPr>
            <w:r w:rsidRPr="006B01B3">
              <w:rPr>
                <w:rFonts w:eastAsia="Times New Roman" w:cstheme="minorHAnsi"/>
              </w:rPr>
              <w:t xml:space="preserve">One of the aims of the pilot project was to </w:t>
            </w:r>
            <w:r w:rsidRPr="006B01B3">
              <w:t>Build capacity by developing ways of working, trust and understanding across organisations and teams.</w:t>
            </w:r>
          </w:p>
          <w:p w14:paraId="69A6C9CE" w14:textId="013DC418" w:rsidR="007104A0" w:rsidRPr="006B01B3" w:rsidRDefault="001F0E44" w:rsidP="0072735A">
            <w:pPr>
              <w:spacing w:line="240" w:lineRule="auto"/>
              <w:cnfStyle w:val="000000100000" w:firstRow="0" w:lastRow="0" w:firstColumn="0" w:lastColumn="0" w:oddVBand="0" w:evenVBand="0" w:oddHBand="1" w:evenHBand="0" w:firstRowFirstColumn="0" w:firstRowLastColumn="0" w:lastRowFirstColumn="0" w:lastRowLastColumn="0"/>
            </w:pPr>
            <w:r w:rsidRPr="006B01B3">
              <w:t>The project has contributed toward this but also identified further work that can be done to ensure MAGNET is an effective and efficient tool for partners.</w:t>
            </w:r>
          </w:p>
        </w:tc>
        <w:tc>
          <w:tcPr>
            <w:tcW w:w="8363" w:type="dxa"/>
          </w:tcPr>
          <w:p w14:paraId="12A6609A" w14:textId="7E170854" w:rsidR="007104A0" w:rsidRPr="006B01B3" w:rsidRDefault="007104A0" w:rsidP="0072735A">
            <w:pPr>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b/>
                <w:bCs/>
              </w:rPr>
            </w:pPr>
            <w:r w:rsidRPr="006B01B3">
              <w:rPr>
                <w:rFonts w:eastAsia="Times New Roman" w:cstheme="minorHAnsi"/>
                <w:b/>
                <w:bCs/>
              </w:rPr>
              <w:t xml:space="preserve">EV1 </w:t>
            </w:r>
            <w:r w:rsidR="00A72235" w:rsidRPr="006B01B3">
              <w:rPr>
                <w:rFonts w:eastAsia="Times New Roman" w:cstheme="minorHAnsi"/>
                <w:b/>
                <w:bCs/>
              </w:rPr>
              <w:t>Make space and dedicate resource to f</w:t>
            </w:r>
            <w:r w:rsidRPr="006B01B3">
              <w:rPr>
                <w:rFonts w:eastAsia="Times New Roman" w:cstheme="minorHAnsi"/>
                <w:b/>
                <w:bCs/>
              </w:rPr>
              <w:t xml:space="preserve">urther develop the MAGNET network to help support museums </w:t>
            </w:r>
            <w:r w:rsidR="005B6FE8" w:rsidRPr="006B01B3">
              <w:rPr>
                <w:rFonts w:eastAsia="Times New Roman" w:cstheme="minorHAnsi"/>
              </w:rPr>
              <w:t>–</w:t>
            </w:r>
            <w:r w:rsidRPr="006B01B3">
              <w:rPr>
                <w:rFonts w:eastAsia="Times New Roman" w:cstheme="minorHAnsi"/>
              </w:rPr>
              <w:t xml:space="preserve"> </w:t>
            </w:r>
            <w:r w:rsidR="00A72235" w:rsidRPr="006B01B3">
              <w:rPr>
                <w:rFonts w:eastAsia="Times New Roman" w:cstheme="minorHAnsi"/>
              </w:rPr>
              <w:t>MAGNET can benefit partner museums and the wider sector in meaningful and significant ways. However</w:t>
            </w:r>
            <w:r w:rsidR="006E3E86" w:rsidRPr="006B01B3">
              <w:rPr>
                <w:rFonts w:eastAsia="Times New Roman" w:cstheme="minorHAnsi"/>
              </w:rPr>
              <w:t>,</w:t>
            </w:r>
            <w:r w:rsidR="00A72235" w:rsidRPr="006B01B3">
              <w:rPr>
                <w:rFonts w:eastAsia="Times New Roman" w:cstheme="minorHAnsi"/>
              </w:rPr>
              <w:t xml:space="preserve"> to function effectively, further investment is needed to ensure a framework for developing, managing and hosting touring exhibitions is in place:</w:t>
            </w:r>
          </w:p>
          <w:p w14:paraId="75BCCD0A" w14:textId="33258501" w:rsidR="00A72235" w:rsidRPr="006B01B3" w:rsidRDefault="00A72235" w:rsidP="0072735A">
            <w:pPr>
              <w:pStyle w:val="ListParagraph"/>
              <w:numPr>
                <w:ilvl w:val="0"/>
                <w:numId w:val="34"/>
              </w:numPr>
              <w:textAlignment w:val="baseline"/>
              <w:cnfStyle w:val="000000100000" w:firstRow="0" w:lastRow="0" w:firstColumn="0" w:lastColumn="0" w:oddVBand="0" w:evenVBand="0" w:oddHBand="1" w:evenHBand="0" w:firstRowFirstColumn="0" w:firstRowLastColumn="0" w:lastRowFirstColumn="0" w:lastRowLastColumn="0"/>
              <w:rPr>
                <w:rFonts w:cstheme="minorHAnsi"/>
                <w:b/>
                <w:bCs/>
              </w:rPr>
            </w:pPr>
            <w:r w:rsidRPr="006B01B3">
              <w:rPr>
                <w:rFonts w:cstheme="minorHAnsi"/>
                <w:b/>
                <w:bCs/>
              </w:rPr>
              <w:t xml:space="preserve">Ensure the </w:t>
            </w:r>
            <w:r w:rsidR="00350411" w:rsidRPr="006B01B3">
              <w:rPr>
                <w:rFonts w:cstheme="minorHAnsi"/>
                <w:b/>
                <w:bCs/>
              </w:rPr>
              <w:t>governance</w:t>
            </w:r>
            <w:r w:rsidRPr="006B01B3">
              <w:rPr>
                <w:rFonts w:cstheme="minorHAnsi"/>
                <w:b/>
                <w:bCs/>
              </w:rPr>
              <w:t xml:space="preserve"> structures are fit</w:t>
            </w:r>
            <w:r w:rsidR="006E3E86" w:rsidRPr="006B01B3">
              <w:rPr>
                <w:rFonts w:cstheme="minorHAnsi"/>
                <w:b/>
                <w:bCs/>
              </w:rPr>
              <w:t xml:space="preserve"> </w:t>
            </w:r>
            <w:r w:rsidRPr="006B01B3">
              <w:rPr>
                <w:rFonts w:cstheme="minorHAnsi"/>
                <w:b/>
                <w:bCs/>
              </w:rPr>
              <w:t>for</w:t>
            </w:r>
            <w:r w:rsidR="006E3E86" w:rsidRPr="006B01B3">
              <w:rPr>
                <w:rFonts w:cstheme="minorHAnsi"/>
                <w:b/>
                <w:bCs/>
              </w:rPr>
              <w:t xml:space="preserve"> </w:t>
            </w:r>
            <w:r w:rsidRPr="006B01B3">
              <w:rPr>
                <w:rFonts w:cstheme="minorHAnsi"/>
                <w:b/>
                <w:bCs/>
              </w:rPr>
              <w:t xml:space="preserve">purpose </w:t>
            </w:r>
          </w:p>
          <w:p w14:paraId="0CCFB0CD" w14:textId="66289E03" w:rsidR="005D5DE8" w:rsidRPr="006B01B3" w:rsidRDefault="005C70DE" w:rsidP="0072735A">
            <w:pPr>
              <w:pStyle w:val="ListParagraph"/>
              <w:numPr>
                <w:ilvl w:val="0"/>
                <w:numId w:val="34"/>
              </w:numPr>
              <w:textAlignment w:val="baseline"/>
              <w:cnfStyle w:val="000000100000" w:firstRow="0" w:lastRow="0" w:firstColumn="0" w:lastColumn="0" w:oddVBand="0" w:evenVBand="0" w:oddHBand="1" w:evenHBand="0" w:firstRowFirstColumn="0" w:firstRowLastColumn="0" w:lastRowFirstColumn="0" w:lastRowLastColumn="0"/>
              <w:rPr>
                <w:rFonts w:cstheme="minorHAnsi"/>
                <w:b/>
                <w:bCs/>
              </w:rPr>
            </w:pPr>
            <w:r w:rsidRPr="006B01B3">
              <w:rPr>
                <w:rFonts w:cstheme="minorHAnsi"/>
                <w:b/>
                <w:bCs/>
              </w:rPr>
              <w:t>Create a</w:t>
            </w:r>
            <w:r w:rsidR="00052E19" w:rsidRPr="006B01B3">
              <w:rPr>
                <w:rFonts w:cstheme="minorHAnsi"/>
                <w:b/>
                <w:bCs/>
              </w:rPr>
              <w:t xml:space="preserve"> final</w:t>
            </w:r>
            <w:r w:rsidRPr="006B01B3">
              <w:rPr>
                <w:rFonts w:cstheme="minorHAnsi"/>
                <w:b/>
                <w:bCs/>
              </w:rPr>
              <w:t xml:space="preserve"> Touring Exhibitions Strategy </w:t>
            </w:r>
          </w:p>
          <w:p w14:paraId="5A9F6D22" w14:textId="77777777" w:rsidR="006C757E" w:rsidRPr="006B01B3" w:rsidRDefault="008214C3" w:rsidP="0072735A">
            <w:pPr>
              <w:pStyle w:val="ListParagraph"/>
              <w:numPr>
                <w:ilvl w:val="0"/>
                <w:numId w:val="34"/>
              </w:numPr>
              <w:textAlignment w:val="baseline"/>
              <w:cnfStyle w:val="000000100000" w:firstRow="0" w:lastRow="0" w:firstColumn="0" w:lastColumn="0" w:oddVBand="0" w:evenVBand="0" w:oddHBand="1" w:evenHBand="0" w:firstRowFirstColumn="0" w:firstRowLastColumn="0" w:lastRowFirstColumn="0" w:lastRowLastColumn="0"/>
              <w:rPr>
                <w:rFonts w:cstheme="minorHAnsi"/>
                <w:b/>
                <w:bCs/>
              </w:rPr>
            </w:pPr>
            <w:r w:rsidRPr="006B01B3">
              <w:rPr>
                <w:rFonts w:cstheme="minorHAnsi"/>
                <w:b/>
                <w:bCs/>
              </w:rPr>
              <w:t xml:space="preserve">Build </w:t>
            </w:r>
            <w:r w:rsidR="00F74389" w:rsidRPr="006B01B3">
              <w:rPr>
                <w:rFonts w:cstheme="minorHAnsi"/>
                <w:b/>
                <w:bCs/>
              </w:rPr>
              <w:t>a toolkit for developing and managing MAGNET touring exhibitions</w:t>
            </w:r>
          </w:p>
          <w:p w14:paraId="01DAFBF7" w14:textId="00183688" w:rsidR="005B6FE8" w:rsidRPr="006B01B3" w:rsidRDefault="006C757E" w:rsidP="0072735A">
            <w:pPr>
              <w:pStyle w:val="ListParagraph"/>
              <w:numPr>
                <w:ilvl w:val="0"/>
                <w:numId w:val="34"/>
              </w:numPr>
              <w:textAlignment w:val="baseline"/>
              <w:cnfStyle w:val="000000100000" w:firstRow="0" w:lastRow="0" w:firstColumn="0" w:lastColumn="0" w:oddVBand="0" w:evenVBand="0" w:oddHBand="1" w:evenHBand="0" w:firstRowFirstColumn="0" w:firstRowLastColumn="0" w:lastRowFirstColumn="0" w:lastRowLastColumn="0"/>
              <w:rPr>
                <w:rFonts w:cstheme="minorHAnsi"/>
                <w:b/>
                <w:bCs/>
              </w:rPr>
            </w:pPr>
            <w:r w:rsidRPr="006B01B3">
              <w:rPr>
                <w:rFonts w:cstheme="minorHAnsi"/>
                <w:b/>
                <w:bCs/>
              </w:rPr>
              <w:t xml:space="preserve">Undertake a Skills Needs Analysis to </w:t>
            </w:r>
            <w:r w:rsidR="00045161" w:rsidRPr="006B01B3">
              <w:rPr>
                <w:rFonts w:cstheme="minorHAnsi"/>
                <w:b/>
                <w:bCs/>
              </w:rPr>
              <w:t>inform a CPD programme</w:t>
            </w:r>
            <w:r w:rsidR="00F74389" w:rsidRPr="006B01B3">
              <w:rPr>
                <w:rFonts w:cstheme="minorHAnsi"/>
                <w:b/>
                <w:bCs/>
              </w:rPr>
              <w:t xml:space="preserve"> </w:t>
            </w:r>
          </w:p>
          <w:p w14:paraId="2B218856" w14:textId="77777777" w:rsidR="005B6FE8" w:rsidRPr="006B01B3" w:rsidRDefault="005D5DE8" w:rsidP="0072735A">
            <w:pPr>
              <w:pStyle w:val="ListParagraph"/>
              <w:numPr>
                <w:ilvl w:val="0"/>
                <w:numId w:val="34"/>
              </w:numPr>
              <w:textAlignment w:val="baseline"/>
              <w:cnfStyle w:val="000000100000" w:firstRow="0" w:lastRow="0" w:firstColumn="0" w:lastColumn="0" w:oddVBand="0" w:evenVBand="0" w:oddHBand="1" w:evenHBand="0" w:firstRowFirstColumn="0" w:firstRowLastColumn="0" w:lastRowFirstColumn="0" w:lastRowLastColumn="0"/>
              <w:rPr>
                <w:rFonts w:cstheme="minorHAnsi"/>
                <w:b/>
                <w:bCs/>
              </w:rPr>
            </w:pPr>
            <w:r w:rsidRPr="006B01B3">
              <w:rPr>
                <w:rFonts w:cstheme="minorHAnsi"/>
                <w:b/>
                <w:bCs/>
              </w:rPr>
              <w:t>Ensure policies and protocols are in place.</w:t>
            </w:r>
          </w:p>
          <w:p w14:paraId="31BF7C39" w14:textId="77777777" w:rsidR="001F0E44" w:rsidRPr="006B01B3" w:rsidRDefault="001F0E44" w:rsidP="0072735A">
            <w:pPr>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rPr>
            </w:pPr>
          </w:p>
          <w:p w14:paraId="3B951308" w14:textId="416C466A" w:rsidR="001F0E44" w:rsidRPr="006B01B3" w:rsidRDefault="001F0E44" w:rsidP="0072735A">
            <w:pPr>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6B01B3">
              <w:rPr>
                <w:rFonts w:cstheme="minorHAnsi"/>
              </w:rPr>
              <w:t>In addition to the above, if partnership</w:t>
            </w:r>
            <w:r w:rsidR="006B2046" w:rsidRPr="006B01B3">
              <w:rPr>
                <w:rFonts w:cstheme="minorHAnsi"/>
              </w:rPr>
              <w:t>-</w:t>
            </w:r>
            <w:r w:rsidRPr="006B01B3">
              <w:rPr>
                <w:rFonts w:cstheme="minorHAnsi"/>
              </w:rPr>
              <w:t>working is central to MAGNET’s unique offering, time should be set aside to develop this aspect of the network</w:t>
            </w:r>
            <w:r w:rsidR="0068046B" w:rsidRPr="006B01B3">
              <w:rPr>
                <w:rFonts w:cstheme="minorHAnsi"/>
              </w:rPr>
              <w:t xml:space="preserve"> and external expertise brought in if required</w:t>
            </w:r>
            <w:r w:rsidR="00A57A95" w:rsidRPr="006B01B3">
              <w:rPr>
                <w:rFonts w:cstheme="minorHAnsi"/>
              </w:rPr>
              <w:t>.</w:t>
            </w:r>
          </w:p>
          <w:p w14:paraId="7BB8979F" w14:textId="77777777" w:rsidR="00886392" w:rsidRPr="006B01B3" w:rsidRDefault="00886392" w:rsidP="0072735A">
            <w:pPr>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rPr>
            </w:pPr>
          </w:p>
          <w:p w14:paraId="1256EE38" w14:textId="71D61C2F" w:rsidR="00886392" w:rsidRPr="006B01B3" w:rsidRDefault="00886392" w:rsidP="0072735A">
            <w:pPr>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b/>
                <w:bCs/>
              </w:rPr>
            </w:pPr>
            <w:r w:rsidRPr="006B01B3">
              <w:rPr>
                <w:rFonts w:cstheme="minorHAnsi"/>
              </w:rPr>
              <w:t>A small network</w:t>
            </w:r>
            <w:r w:rsidR="006B2046" w:rsidRPr="006B01B3">
              <w:rPr>
                <w:rFonts w:cstheme="minorHAnsi"/>
              </w:rPr>
              <w:t>-</w:t>
            </w:r>
            <w:r w:rsidRPr="006B01B3">
              <w:rPr>
                <w:rFonts w:cstheme="minorHAnsi"/>
              </w:rPr>
              <w:t>resilience grant would be ideal to support this work or it could be integrated into a wider project.</w:t>
            </w:r>
          </w:p>
        </w:tc>
      </w:tr>
      <w:tr w:rsidR="00517900" w:rsidRPr="006B01B3" w14:paraId="695935D4" w14:textId="77777777" w:rsidTr="0072735A">
        <w:tc>
          <w:tcPr>
            <w:cnfStyle w:val="001000000000" w:firstRow="0" w:lastRow="0" w:firstColumn="1" w:lastColumn="0" w:oddVBand="0" w:evenVBand="0" w:oddHBand="0" w:evenHBand="0" w:firstRowFirstColumn="0" w:firstRowLastColumn="0" w:lastRowFirstColumn="0" w:lastRowLastColumn="0"/>
            <w:tcW w:w="1843" w:type="dxa"/>
          </w:tcPr>
          <w:p w14:paraId="07245B2F" w14:textId="77777777" w:rsidR="007104A0" w:rsidRPr="006B01B3" w:rsidRDefault="0072735A" w:rsidP="0072735A">
            <w:pPr>
              <w:spacing w:line="240" w:lineRule="auto"/>
              <w:rPr>
                <w:rFonts w:ascii="Calibri" w:eastAsia="Calibri" w:hAnsi="Calibri" w:cstheme="minorHAnsi"/>
                <w:kern w:val="24"/>
                <w:sz w:val="24"/>
                <w:szCs w:val="24"/>
              </w:rPr>
            </w:pPr>
            <w:r w:rsidRPr="006B01B3">
              <w:rPr>
                <w:rFonts w:ascii="Calibri" w:eastAsia="Calibri" w:hAnsi="Calibri" w:cstheme="minorHAnsi"/>
                <w:kern w:val="24"/>
                <w:sz w:val="24"/>
                <w:szCs w:val="24"/>
              </w:rPr>
              <w:t>Exhibition concept development</w:t>
            </w:r>
          </w:p>
          <w:p w14:paraId="0EC91B54" w14:textId="6CBA7BEC" w:rsidR="0072735A" w:rsidRPr="006B01B3" w:rsidRDefault="0072735A" w:rsidP="0072735A">
            <w:pPr>
              <w:spacing w:line="240" w:lineRule="auto"/>
              <w:rPr>
                <w:rFonts w:ascii="Calibri" w:eastAsia="Calibri" w:hAnsi="Calibri" w:cstheme="minorHAnsi"/>
                <w:b w:val="0"/>
                <w:bCs w:val="0"/>
                <w:kern w:val="24"/>
                <w:sz w:val="24"/>
                <w:szCs w:val="24"/>
              </w:rPr>
            </w:pPr>
            <w:r w:rsidRPr="006B01B3">
              <w:rPr>
                <w:rFonts w:ascii="Calibri" w:eastAsia="Calibri" w:hAnsi="Calibri" w:cstheme="minorHAnsi"/>
                <w:b w:val="0"/>
                <w:bCs w:val="0"/>
                <w:kern w:val="24"/>
                <w:sz w:val="24"/>
                <w:szCs w:val="24"/>
              </w:rPr>
              <w:t>Page 10</w:t>
            </w:r>
          </w:p>
        </w:tc>
        <w:tc>
          <w:tcPr>
            <w:tcW w:w="2977" w:type="dxa"/>
          </w:tcPr>
          <w:p w14:paraId="4222AE0E" w14:textId="77777777" w:rsidR="007104A0" w:rsidRPr="006B01B3" w:rsidRDefault="008F1302" w:rsidP="0072735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6B01B3">
              <w:rPr>
                <w:rFonts w:eastAsia="Times New Roman" w:cstheme="minorHAnsi"/>
                <w:lang w:eastAsia="en-GB"/>
              </w:rPr>
              <w:t>Three concepts have been developed by MAGNET partners for potential development into touring exhibitions.</w:t>
            </w:r>
          </w:p>
          <w:p w14:paraId="008E6589" w14:textId="77777777" w:rsidR="00481C60" w:rsidRPr="006B01B3" w:rsidRDefault="00481C60" w:rsidP="0072735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p>
          <w:p w14:paraId="542A23B5" w14:textId="145E1983" w:rsidR="00481C60" w:rsidRPr="006B01B3" w:rsidRDefault="00481C60" w:rsidP="0072735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6B01B3">
              <w:rPr>
                <w:rFonts w:eastAsia="Times New Roman" w:cstheme="minorHAnsi"/>
                <w:lang w:eastAsia="en-GB"/>
              </w:rPr>
              <w:t xml:space="preserve">A </w:t>
            </w:r>
            <w:r w:rsidR="00B33CF2" w:rsidRPr="006B01B3">
              <w:rPr>
                <w:rFonts w:eastAsia="Times New Roman" w:cstheme="minorHAnsi"/>
                <w:lang w:eastAsia="en-GB"/>
              </w:rPr>
              <w:t>c</w:t>
            </w:r>
            <w:r w:rsidRPr="006B01B3">
              <w:rPr>
                <w:rFonts w:eastAsia="Times New Roman" w:cstheme="minorHAnsi"/>
                <w:lang w:eastAsia="en-GB"/>
              </w:rPr>
              <w:t xml:space="preserve">ommunity collaborator has also proposed an exhibition on the </w:t>
            </w:r>
            <w:r w:rsidR="00650E27" w:rsidRPr="006B01B3">
              <w:rPr>
                <w:rFonts w:eastAsia="Times New Roman" w:cstheme="minorHAnsi"/>
                <w:lang w:eastAsia="en-GB"/>
              </w:rPr>
              <w:t>high</w:t>
            </w:r>
            <w:r w:rsidR="0060798B" w:rsidRPr="006B01B3">
              <w:rPr>
                <w:rFonts w:eastAsia="Times New Roman" w:cstheme="minorHAnsi"/>
                <w:lang w:eastAsia="en-GB"/>
              </w:rPr>
              <w:t>-</w:t>
            </w:r>
            <w:r w:rsidR="00650E27" w:rsidRPr="006B01B3">
              <w:rPr>
                <w:rFonts w:eastAsia="Times New Roman" w:cstheme="minorHAnsi"/>
                <w:lang w:eastAsia="en-GB"/>
              </w:rPr>
              <w:t>profile topic o</w:t>
            </w:r>
            <w:r w:rsidRPr="006B01B3">
              <w:rPr>
                <w:rFonts w:eastAsia="Times New Roman" w:cstheme="minorHAnsi"/>
                <w:lang w:eastAsia="en-GB"/>
              </w:rPr>
              <w:t xml:space="preserve">f the </w:t>
            </w:r>
            <w:r w:rsidR="0060798B" w:rsidRPr="006B01B3">
              <w:rPr>
                <w:rFonts w:eastAsia="Times New Roman" w:cstheme="minorHAnsi"/>
                <w:lang w:eastAsia="en-GB"/>
              </w:rPr>
              <w:t>m</w:t>
            </w:r>
            <w:r w:rsidRPr="006B01B3">
              <w:rPr>
                <w:rFonts w:eastAsia="Times New Roman" w:cstheme="minorHAnsi"/>
                <w:lang w:eastAsia="en-GB"/>
              </w:rPr>
              <w:t>enopause</w:t>
            </w:r>
            <w:r w:rsidR="0060798B" w:rsidRPr="006B01B3">
              <w:rPr>
                <w:rFonts w:eastAsia="Times New Roman" w:cstheme="minorHAnsi"/>
                <w:lang w:eastAsia="en-GB"/>
              </w:rPr>
              <w:t>,</w:t>
            </w:r>
            <w:r w:rsidR="009C1D51" w:rsidRPr="006B01B3">
              <w:rPr>
                <w:rStyle w:val="FootnoteReference"/>
                <w:rFonts w:eastAsia="Times New Roman" w:cstheme="minorHAnsi"/>
                <w:lang w:eastAsia="en-GB"/>
              </w:rPr>
              <w:footnoteReference w:id="47"/>
            </w:r>
            <w:r w:rsidRPr="006B01B3">
              <w:rPr>
                <w:rFonts w:eastAsia="Times New Roman" w:cstheme="minorHAnsi"/>
                <w:lang w:eastAsia="en-GB"/>
              </w:rPr>
              <w:t xml:space="preserve"> which they</w:t>
            </w:r>
            <w:r w:rsidR="00650E27" w:rsidRPr="006B01B3">
              <w:rPr>
                <w:rFonts w:eastAsia="Times New Roman" w:cstheme="minorHAnsi"/>
                <w:lang w:eastAsia="en-GB"/>
              </w:rPr>
              <w:t xml:space="preserve"> have already done significant research </w:t>
            </w:r>
            <w:r w:rsidR="0060798B" w:rsidRPr="006B01B3">
              <w:rPr>
                <w:rFonts w:eastAsia="Times New Roman" w:cstheme="minorHAnsi"/>
                <w:lang w:eastAsia="en-GB"/>
              </w:rPr>
              <w:t>into</w:t>
            </w:r>
            <w:r w:rsidR="00650E27" w:rsidRPr="006B01B3">
              <w:rPr>
                <w:rFonts w:eastAsia="Times New Roman" w:cstheme="minorHAnsi"/>
                <w:lang w:eastAsia="en-GB"/>
              </w:rPr>
              <w:t>.</w:t>
            </w:r>
            <w:r w:rsidRPr="006B01B3">
              <w:rPr>
                <w:rFonts w:eastAsia="Times New Roman" w:cstheme="minorHAnsi"/>
                <w:lang w:eastAsia="en-GB"/>
              </w:rPr>
              <w:t xml:space="preserve"> </w:t>
            </w:r>
            <w:r w:rsidR="00650E27" w:rsidRPr="006B01B3">
              <w:rPr>
                <w:rFonts w:eastAsia="Times New Roman" w:cstheme="minorHAnsi"/>
                <w:lang w:eastAsia="en-GB"/>
              </w:rPr>
              <w:t xml:space="preserve">They </w:t>
            </w:r>
            <w:r w:rsidRPr="006B01B3">
              <w:rPr>
                <w:rFonts w:eastAsia="Times New Roman" w:cstheme="minorHAnsi"/>
                <w:lang w:eastAsia="en-GB"/>
              </w:rPr>
              <w:t>would like to discuss with MAGNET for potential as a touring exhibition.</w:t>
            </w:r>
          </w:p>
        </w:tc>
        <w:tc>
          <w:tcPr>
            <w:tcW w:w="2977" w:type="dxa"/>
          </w:tcPr>
          <w:p w14:paraId="353E1D6F" w14:textId="79057048" w:rsidR="007104A0" w:rsidRPr="006B01B3" w:rsidRDefault="007935DD" w:rsidP="0072735A">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B01B3">
              <w:rPr>
                <w:rFonts w:eastAsia="Times New Roman" w:cstheme="minorHAnsi"/>
              </w:rPr>
              <w:t xml:space="preserve">All </w:t>
            </w:r>
            <w:r w:rsidR="00481C60" w:rsidRPr="006B01B3">
              <w:rPr>
                <w:rFonts w:eastAsia="Times New Roman" w:cstheme="minorHAnsi"/>
              </w:rPr>
              <w:t>of the</w:t>
            </w:r>
            <w:r w:rsidRPr="006B01B3">
              <w:rPr>
                <w:rFonts w:eastAsia="Times New Roman" w:cstheme="minorHAnsi"/>
              </w:rPr>
              <w:t xml:space="preserve"> concepts represent viable touring exhibitions and</w:t>
            </w:r>
            <w:r w:rsidR="006D6BB7" w:rsidRPr="006B01B3">
              <w:rPr>
                <w:rFonts w:eastAsia="Times New Roman" w:cstheme="minorHAnsi"/>
              </w:rPr>
              <w:t>,</w:t>
            </w:r>
            <w:r w:rsidRPr="006B01B3">
              <w:rPr>
                <w:rFonts w:eastAsia="Times New Roman" w:cstheme="minorHAnsi"/>
              </w:rPr>
              <w:t xml:space="preserve"> if taken forward into production</w:t>
            </w:r>
            <w:r w:rsidR="006D6BB7" w:rsidRPr="006B01B3">
              <w:rPr>
                <w:rFonts w:eastAsia="Times New Roman" w:cstheme="minorHAnsi"/>
              </w:rPr>
              <w:t>,</w:t>
            </w:r>
            <w:r w:rsidRPr="006B01B3">
              <w:rPr>
                <w:rFonts w:eastAsia="Times New Roman" w:cstheme="minorHAnsi"/>
              </w:rPr>
              <w:t xml:space="preserve"> will encounter some of the same issues as Hair: Untold Stories. It is therefore important to ensure the lessons learnt from the trial exhibition development are integrated into the development process for any future exhibitions.</w:t>
            </w:r>
          </w:p>
          <w:p w14:paraId="225622CF" w14:textId="77777777" w:rsidR="00481C60" w:rsidRPr="006B01B3" w:rsidRDefault="00481C60" w:rsidP="0072735A">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p>
          <w:p w14:paraId="6FA8A773" w14:textId="3B5E0ED8" w:rsidR="00481C60" w:rsidRPr="006B01B3" w:rsidRDefault="00481C60" w:rsidP="0072735A">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8363" w:type="dxa"/>
          </w:tcPr>
          <w:p w14:paraId="118371DD" w14:textId="60B1751D" w:rsidR="007104A0" w:rsidRPr="006B01B3" w:rsidRDefault="007104A0" w:rsidP="0072735A">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bookmarkStart w:id="336" w:name="_Hlk104303991"/>
            <w:r w:rsidRPr="006B01B3">
              <w:rPr>
                <w:rFonts w:eastAsia="Times New Roman" w:cstheme="minorHAnsi"/>
                <w:b/>
                <w:bCs/>
              </w:rPr>
              <w:t>EV</w:t>
            </w:r>
            <w:r w:rsidR="00F8282B" w:rsidRPr="006B01B3">
              <w:rPr>
                <w:rFonts w:eastAsia="Times New Roman" w:cstheme="minorHAnsi"/>
                <w:b/>
                <w:bCs/>
              </w:rPr>
              <w:t>R</w:t>
            </w:r>
            <w:r w:rsidRPr="006B01B3">
              <w:rPr>
                <w:rFonts w:eastAsia="Times New Roman" w:cstheme="minorHAnsi"/>
                <w:b/>
                <w:bCs/>
              </w:rPr>
              <w:t>2 Define the model</w:t>
            </w:r>
            <w:r w:rsidR="00E855BA" w:rsidRPr="006B01B3">
              <w:rPr>
                <w:rFonts w:eastAsia="Times New Roman" w:cstheme="minorHAnsi"/>
                <w:b/>
                <w:bCs/>
              </w:rPr>
              <w:t xml:space="preserve"> for each exhibition</w:t>
            </w:r>
            <w:r w:rsidRPr="006B01B3">
              <w:rPr>
                <w:rFonts w:eastAsia="Times New Roman" w:cstheme="minorHAnsi"/>
              </w:rPr>
              <w:t xml:space="preserve"> </w:t>
            </w:r>
            <w:r w:rsidR="006D6BB7" w:rsidRPr="006B01B3">
              <w:rPr>
                <w:rFonts w:eastAsia="Times New Roman" w:cstheme="minorHAnsi"/>
              </w:rPr>
              <w:t>–</w:t>
            </w:r>
            <w:r w:rsidRPr="006B01B3">
              <w:rPr>
                <w:rFonts w:eastAsia="Times New Roman" w:cstheme="minorHAnsi"/>
              </w:rPr>
              <w:t xml:space="preserve"> During development there are </w:t>
            </w:r>
            <w:r w:rsidR="008A697C" w:rsidRPr="006B01B3">
              <w:rPr>
                <w:rFonts w:eastAsia="Times New Roman" w:cstheme="minorHAnsi"/>
              </w:rPr>
              <w:t>six</w:t>
            </w:r>
            <w:r w:rsidRPr="006B01B3">
              <w:rPr>
                <w:rFonts w:eastAsia="Times New Roman" w:cstheme="minorHAnsi"/>
              </w:rPr>
              <w:t xml:space="preserve"> key questions to help define the approach for individual future exhibitions. Answering these will help agree the most appropriate model:</w:t>
            </w:r>
          </w:p>
          <w:p w14:paraId="1760A5D9" w14:textId="12E6B639" w:rsidR="007104A0" w:rsidRPr="006B01B3" w:rsidRDefault="007104A0" w:rsidP="0072735A">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B01B3">
              <w:rPr>
                <w:rFonts w:eastAsia="Times New Roman" w:cstheme="minorHAnsi"/>
                <w:b/>
                <w:bCs/>
              </w:rPr>
              <w:t>Q.</w:t>
            </w:r>
            <w:r w:rsidRPr="006B01B3">
              <w:rPr>
                <w:rFonts w:eastAsia="Times New Roman" w:cstheme="minorHAnsi"/>
              </w:rPr>
              <w:t xml:space="preserve"> What model of touring exhibition development is appropriate? </w:t>
            </w:r>
            <w:r w:rsidR="00652A46" w:rsidRPr="006B01B3">
              <w:rPr>
                <w:rFonts w:eastAsia="Times New Roman" w:cstheme="minorHAnsi"/>
              </w:rPr>
              <w:t>For example c</w:t>
            </w:r>
            <w:r w:rsidRPr="006B01B3">
              <w:rPr>
                <w:rFonts w:eastAsia="Times New Roman" w:cstheme="minorHAnsi"/>
              </w:rPr>
              <w:t>o-developed or developed by an individual organisation and offered for tour</w:t>
            </w:r>
          </w:p>
          <w:p w14:paraId="42E7B3C2" w14:textId="37E976A2" w:rsidR="008A697C" w:rsidRPr="006B01B3" w:rsidRDefault="007104A0" w:rsidP="0072735A">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B01B3">
              <w:rPr>
                <w:rFonts w:eastAsia="Times New Roman" w:cstheme="minorHAnsi"/>
                <w:b/>
                <w:bCs/>
              </w:rPr>
              <w:t>Q.</w:t>
            </w:r>
            <w:r w:rsidRPr="006B01B3">
              <w:rPr>
                <w:rFonts w:eastAsia="Times New Roman" w:cstheme="minorHAnsi"/>
              </w:rPr>
              <w:t xml:space="preserve"> </w:t>
            </w:r>
            <w:r w:rsidR="008A697C" w:rsidRPr="006B01B3">
              <w:rPr>
                <w:rFonts w:eastAsia="Times New Roman" w:cstheme="minorHAnsi"/>
              </w:rPr>
              <w:t>Which economic model do we want to use?</w:t>
            </w:r>
          </w:p>
          <w:p w14:paraId="1C51CD24" w14:textId="5587C546" w:rsidR="007104A0" w:rsidRPr="006B01B3" w:rsidRDefault="008A697C" w:rsidP="0072735A">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B01B3">
              <w:rPr>
                <w:rFonts w:eastAsia="Times New Roman" w:cstheme="minorHAnsi"/>
                <w:b/>
                <w:bCs/>
              </w:rPr>
              <w:t>Q.</w:t>
            </w:r>
            <w:r w:rsidRPr="006B01B3">
              <w:rPr>
                <w:rFonts w:eastAsia="Times New Roman" w:cstheme="minorHAnsi"/>
              </w:rPr>
              <w:t xml:space="preserve"> </w:t>
            </w:r>
            <w:r w:rsidR="007104A0" w:rsidRPr="006B01B3">
              <w:rPr>
                <w:rFonts w:eastAsia="Times New Roman" w:cstheme="minorHAnsi"/>
              </w:rPr>
              <w:t xml:space="preserve">What level of community engagement and/or co-production </w:t>
            </w:r>
            <w:r w:rsidR="00E44B38" w:rsidRPr="006B01B3">
              <w:rPr>
                <w:rFonts w:eastAsia="Times New Roman" w:cstheme="minorHAnsi"/>
              </w:rPr>
              <w:t>should we be aiming for?</w:t>
            </w:r>
          </w:p>
          <w:p w14:paraId="4D8965FC" w14:textId="1CA78190" w:rsidR="007104A0" w:rsidRPr="006B01B3" w:rsidRDefault="007104A0" w:rsidP="0072735A">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B01B3">
              <w:rPr>
                <w:rFonts w:eastAsia="Times New Roman" w:cstheme="minorHAnsi"/>
                <w:b/>
                <w:bCs/>
              </w:rPr>
              <w:t>Q.</w:t>
            </w:r>
            <w:r w:rsidRPr="006B01B3">
              <w:rPr>
                <w:rFonts w:eastAsia="Times New Roman" w:cstheme="minorHAnsi"/>
              </w:rPr>
              <w:t xml:space="preserve"> How will other contributors</w:t>
            </w:r>
            <w:r w:rsidR="00137394" w:rsidRPr="006B01B3">
              <w:rPr>
                <w:rFonts w:eastAsia="Times New Roman" w:cstheme="minorHAnsi"/>
              </w:rPr>
              <w:t>,</w:t>
            </w:r>
            <w:r w:rsidRPr="006B01B3">
              <w:rPr>
                <w:rFonts w:eastAsia="Times New Roman" w:cstheme="minorHAnsi"/>
              </w:rPr>
              <w:t xml:space="preserve"> such as artists and creative practitioners</w:t>
            </w:r>
            <w:r w:rsidR="00137394" w:rsidRPr="006B01B3">
              <w:rPr>
                <w:rFonts w:eastAsia="Times New Roman" w:cstheme="minorHAnsi"/>
              </w:rPr>
              <w:t>,</w:t>
            </w:r>
            <w:r w:rsidRPr="006B01B3">
              <w:rPr>
                <w:rFonts w:eastAsia="Times New Roman" w:cstheme="minorHAnsi"/>
              </w:rPr>
              <w:t xml:space="preserve"> be involved?</w:t>
            </w:r>
          </w:p>
          <w:p w14:paraId="4DA8F298" w14:textId="5B6D1C1B" w:rsidR="007104A0" w:rsidRPr="006B01B3" w:rsidRDefault="007104A0" w:rsidP="0072735A">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B01B3">
              <w:rPr>
                <w:rFonts w:eastAsia="Times New Roman" w:cstheme="minorHAnsi"/>
                <w:b/>
                <w:bCs/>
              </w:rPr>
              <w:t xml:space="preserve">Q. </w:t>
            </w:r>
            <w:r w:rsidRPr="006B01B3">
              <w:rPr>
                <w:rFonts w:eastAsia="Times New Roman" w:cstheme="minorHAnsi"/>
              </w:rPr>
              <w:t>Will local tailoring of exhibition content and programming add value for host museums?</w:t>
            </w:r>
            <w:r w:rsidR="00DC6482" w:rsidRPr="006B01B3">
              <w:rPr>
                <w:rFonts w:eastAsia="Times New Roman" w:cstheme="minorHAnsi"/>
              </w:rPr>
              <w:t xml:space="preserve"> And what percentage of the package </w:t>
            </w:r>
            <w:r w:rsidR="00E42077" w:rsidRPr="006B01B3">
              <w:rPr>
                <w:rFonts w:eastAsia="Times New Roman" w:cstheme="minorHAnsi"/>
              </w:rPr>
              <w:t xml:space="preserve">could </w:t>
            </w:r>
            <w:r w:rsidR="00DC6482" w:rsidRPr="006B01B3">
              <w:rPr>
                <w:rFonts w:eastAsia="Times New Roman" w:cstheme="minorHAnsi"/>
              </w:rPr>
              <w:t>be bespoke for the host museum?</w:t>
            </w:r>
          </w:p>
          <w:p w14:paraId="1C74593E" w14:textId="77777777" w:rsidR="008A697C" w:rsidRPr="006B01B3" w:rsidRDefault="008A697C" w:rsidP="0072735A">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p>
          <w:p w14:paraId="590D6798" w14:textId="3049DB71" w:rsidR="008A697C" w:rsidRPr="006B01B3" w:rsidRDefault="008A697C" w:rsidP="0072735A">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B01B3">
              <w:rPr>
                <w:rFonts w:eastAsia="Times New Roman" w:cstheme="minorHAnsi"/>
              </w:rPr>
              <w:t>And then consider:</w:t>
            </w:r>
          </w:p>
          <w:p w14:paraId="6DE11115" w14:textId="46A0E24B" w:rsidR="007104A0" w:rsidRPr="006B01B3" w:rsidRDefault="007104A0" w:rsidP="0072735A">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B01B3">
              <w:rPr>
                <w:rFonts w:eastAsia="Times New Roman" w:cstheme="minorHAnsi"/>
                <w:b/>
                <w:bCs/>
              </w:rPr>
              <w:t>Q.</w:t>
            </w:r>
            <w:r w:rsidRPr="006B01B3">
              <w:rPr>
                <w:rFonts w:eastAsia="Times New Roman" w:cstheme="minorHAnsi"/>
              </w:rPr>
              <w:t xml:space="preserve"> Have we </w:t>
            </w:r>
            <w:r w:rsidR="008A697C" w:rsidRPr="006B01B3">
              <w:rPr>
                <w:rFonts w:eastAsia="Times New Roman" w:cstheme="minorHAnsi"/>
              </w:rPr>
              <w:t xml:space="preserve">costed, and then </w:t>
            </w:r>
            <w:r w:rsidRPr="006B01B3">
              <w:rPr>
                <w:rFonts w:eastAsia="Times New Roman" w:cstheme="minorHAnsi"/>
              </w:rPr>
              <w:t>resourced</w:t>
            </w:r>
            <w:r w:rsidR="00773B2F" w:rsidRPr="006B01B3">
              <w:rPr>
                <w:rFonts w:eastAsia="Times New Roman" w:cstheme="minorHAnsi"/>
              </w:rPr>
              <w:t>,</w:t>
            </w:r>
            <w:r w:rsidRPr="006B01B3">
              <w:rPr>
                <w:rFonts w:eastAsia="Times New Roman" w:cstheme="minorHAnsi"/>
              </w:rPr>
              <w:t xml:space="preserve"> the exhibition appropriately to deliver our desired model?</w:t>
            </w:r>
          </w:p>
          <w:bookmarkEnd w:id="336"/>
          <w:p w14:paraId="34246642" w14:textId="77777777" w:rsidR="00000B25" w:rsidRPr="006B01B3" w:rsidRDefault="00000B25" w:rsidP="0072735A">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p>
          <w:p w14:paraId="3780F58F" w14:textId="78C361F6" w:rsidR="008214C3" w:rsidRPr="006B01B3" w:rsidRDefault="007104A0" w:rsidP="0072735A">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B01B3">
              <w:rPr>
                <w:rFonts w:eastAsia="Times New Roman" w:cstheme="minorHAnsi"/>
              </w:rPr>
              <w:t xml:space="preserve">These questions should be discussed during exhibition development. If the desired model of community collaboration is likely to sit within the ‘Collaborate’ or ‘Shared Leadership’ categories of the </w:t>
            </w:r>
            <w:r w:rsidR="00E42077" w:rsidRPr="006B01B3">
              <w:rPr>
                <w:rFonts w:eastAsia="Times New Roman" w:cstheme="minorHAnsi"/>
              </w:rPr>
              <w:t xml:space="preserve">Community Engagement </w:t>
            </w:r>
            <w:r w:rsidRPr="006B01B3">
              <w:rPr>
                <w:rFonts w:eastAsia="Times New Roman" w:cstheme="minorHAnsi"/>
              </w:rPr>
              <w:t>Continuum (see Section 2.2)</w:t>
            </w:r>
            <w:r w:rsidR="00AA3E48" w:rsidRPr="006B01B3">
              <w:rPr>
                <w:rFonts w:eastAsia="Times New Roman" w:cstheme="minorHAnsi"/>
              </w:rPr>
              <w:t>,</w:t>
            </w:r>
            <w:r w:rsidRPr="006B01B3">
              <w:rPr>
                <w:rFonts w:eastAsia="Times New Roman" w:cstheme="minorHAnsi"/>
              </w:rPr>
              <w:t xml:space="preserve"> then community stakeholders should be included within this discussion process.</w:t>
            </w:r>
          </w:p>
        </w:tc>
      </w:tr>
      <w:tr w:rsidR="00517900" w:rsidRPr="006B01B3" w14:paraId="20F900B3" w14:textId="77777777" w:rsidTr="00727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0E048F0" w14:textId="77777777" w:rsidR="00B25FED" w:rsidRPr="006B01B3" w:rsidRDefault="00994805" w:rsidP="0072735A">
            <w:pPr>
              <w:spacing w:line="240" w:lineRule="auto"/>
              <w:rPr>
                <w:rFonts w:ascii="Calibri" w:eastAsia="Calibri" w:hAnsi="Calibri" w:cstheme="minorHAnsi"/>
                <w:kern w:val="24"/>
                <w:sz w:val="24"/>
                <w:szCs w:val="24"/>
              </w:rPr>
            </w:pPr>
            <w:r w:rsidRPr="006B01B3">
              <w:rPr>
                <w:rFonts w:ascii="Calibri" w:eastAsia="Calibri" w:hAnsi="Calibri" w:cstheme="minorHAnsi"/>
                <w:kern w:val="24"/>
                <w:sz w:val="24"/>
                <w:szCs w:val="24"/>
              </w:rPr>
              <w:t>Exhibition development process</w:t>
            </w:r>
            <w:r w:rsidR="00B77865" w:rsidRPr="006B01B3">
              <w:rPr>
                <w:rFonts w:ascii="Calibri" w:eastAsia="Calibri" w:hAnsi="Calibri" w:cstheme="minorHAnsi"/>
                <w:b w:val="0"/>
                <w:bCs w:val="0"/>
                <w:kern w:val="24"/>
                <w:sz w:val="24"/>
                <w:szCs w:val="24"/>
              </w:rPr>
              <w:t xml:space="preserve"> </w:t>
            </w:r>
          </w:p>
          <w:p w14:paraId="4B138AB4" w14:textId="3D2072C8" w:rsidR="007104A0" w:rsidRPr="006B01B3" w:rsidRDefault="00B25FED" w:rsidP="0072735A">
            <w:pPr>
              <w:spacing w:line="240" w:lineRule="auto"/>
              <w:rPr>
                <w:rFonts w:ascii="Calibri" w:eastAsia="Calibri" w:hAnsi="Calibri" w:cstheme="minorHAnsi"/>
                <w:b w:val="0"/>
                <w:bCs w:val="0"/>
                <w:kern w:val="24"/>
                <w:sz w:val="24"/>
                <w:szCs w:val="24"/>
              </w:rPr>
            </w:pPr>
            <w:r w:rsidRPr="006B01B3">
              <w:rPr>
                <w:rFonts w:ascii="Calibri" w:eastAsia="Calibri" w:hAnsi="Calibri" w:cstheme="minorHAnsi"/>
                <w:b w:val="0"/>
                <w:bCs w:val="0"/>
                <w:kern w:val="24"/>
                <w:sz w:val="24"/>
                <w:szCs w:val="24"/>
              </w:rPr>
              <w:t>P</w:t>
            </w:r>
            <w:r w:rsidR="00B77865" w:rsidRPr="006B01B3">
              <w:rPr>
                <w:rFonts w:ascii="Calibri" w:eastAsia="Calibri" w:hAnsi="Calibri" w:cstheme="minorHAnsi"/>
                <w:b w:val="0"/>
                <w:bCs w:val="0"/>
                <w:kern w:val="24"/>
                <w:sz w:val="24"/>
                <w:szCs w:val="24"/>
              </w:rPr>
              <w:t>age 10</w:t>
            </w:r>
          </w:p>
        </w:tc>
        <w:tc>
          <w:tcPr>
            <w:tcW w:w="2977" w:type="dxa"/>
          </w:tcPr>
          <w:p w14:paraId="47BD0291" w14:textId="25894248" w:rsidR="007104A0" w:rsidRPr="006B01B3" w:rsidRDefault="00652A46" w:rsidP="0072735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6B01B3">
              <w:rPr>
                <w:rFonts w:eastAsia="Times New Roman" w:cstheme="minorHAnsi"/>
                <w:lang w:eastAsia="en-GB"/>
              </w:rPr>
              <w:t>The development of the trial exhibition has tested several ways of working.</w:t>
            </w:r>
          </w:p>
        </w:tc>
        <w:tc>
          <w:tcPr>
            <w:tcW w:w="2977" w:type="dxa"/>
          </w:tcPr>
          <w:p w14:paraId="39185316" w14:textId="5F2763FD" w:rsidR="007104A0" w:rsidRPr="006B01B3" w:rsidRDefault="00652A46" w:rsidP="0072735A">
            <w:pPr>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B01B3">
              <w:rPr>
                <w:rFonts w:eastAsia="Times New Roman" w:cstheme="minorHAnsi"/>
              </w:rPr>
              <w:t xml:space="preserve">The process has been a learning journey and </w:t>
            </w:r>
            <w:r w:rsidR="000070FD" w:rsidRPr="006B01B3">
              <w:rPr>
                <w:rFonts w:eastAsia="Times New Roman" w:cstheme="minorHAnsi"/>
              </w:rPr>
              <w:t>produced many practical lessons learnt that can be integrated into the development of future exhibitions and also reflected in a MAGNET Touring Exhibitions Strategy</w:t>
            </w:r>
            <w:r w:rsidR="0095345F" w:rsidRPr="006B01B3">
              <w:rPr>
                <w:rFonts w:eastAsia="Times New Roman" w:cstheme="minorHAnsi"/>
              </w:rPr>
              <w:t xml:space="preserve"> (</w:t>
            </w:r>
            <w:r w:rsidR="000070FD" w:rsidRPr="006B01B3">
              <w:rPr>
                <w:rFonts w:eastAsia="Times New Roman" w:cstheme="minorHAnsi"/>
              </w:rPr>
              <w:t>see EV1</w:t>
            </w:r>
            <w:r w:rsidR="0095345F" w:rsidRPr="006B01B3">
              <w:rPr>
                <w:rFonts w:eastAsia="Times New Roman" w:cstheme="minorHAnsi"/>
              </w:rPr>
              <w:t>)</w:t>
            </w:r>
          </w:p>
        </w:tc>
        <w:tc>
          <w:tcPr>
            <w:tcW w:w="8363" w:type="dxa"/>
          </w:tcPr>
          <w:p w14:paraId="50027DB5" w14:textId="08D7DC8B" w:rsidR="007104A0" w:rsidRPr="006B01B3" w:rsidRDefault="007104A0" w:rsidP="0072735A">
            <w:pPr>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b/>
                <w:bCs/>
              </w:rPr>
            </w:pPr>
            <w:r w:rsidRPr="006B01B3">
              <w:rPr>
                <w:rFonts w:eastAsia="Times New Roman" w:cstheme="minorHAnsi"/>
                <w:b/>
                <w:bCs/>
              </w:rPr>
              <w:t xml:space="preserve">EV3 Refining the exhibition development process </w:t>
            </w:r>
            <w:r w:rsidR="007F78F9" w:rsidRPr="006B01B3">
              <w:rPr>
                <w:rFonts w:eastAsia="Times New Roman" w:cstheme="minorHAnsi"/>
              </w:rPr>
              <w:t>–</w:t>
            </w:r>
            <w:r w:rsidRPr="006B01B3">
              <w:rPr>
                <w:rFonts w:eastAsia="Times New Roman" w:cstheme="minorHAnsi"/>
              </w:rPr>
              <w:t xml:space="preserve"> </w:t>
            </w:r>
            <w:r w:rsidR="007534EF" w:rsidRPr="006B01B3">
              <w:rPr>
                <w:rFonts w:eastAsia="Times New Roman" w:cstheme="minorHAnsi"/>
              </w:rPr>
              <w:t>lessons learnt from the trial exhibition development process</w:t>
            </w:r>
            <w:r w:rsidR="00AA3E48" w:rsidRPr="006B01B3">
              <w:rPr>
                <w:rFonts w:eastAsia="Times New Roman" w:cstheme="minorHAnsi"/>
              </w:rPr>
              <w:t>,</w:t>
            </w:r>
            <w:r w:rsidR="007534EF" w:rsidRPr="006B01B3">
              <w:rPr>
                <w:rFonts w:eastAsia="Times New Roman" w:cstheme="minorHAnsi"/>
              </w:rPr>
              <w:t xml:space="preserve"> include the following:</w:t>
            </w:r>
          </w:p>
          <w:p w14:paraId="7C88FC9F" w14:textId="3E5B09E5" w:rsidR="00D55C87" w:rsidRPr="006B01B3" w:rsidRDefault="00D55C87" w:rsidP="00D55C87">
            <w:pPr>
              <w:pStyle w:val="ListParagraph"/>
              <w:numPr>
                <w:ilvl w:val="0"/>
                <w:numId w:val="35"/>
              </w:numPr>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6B01B3">
              <w:rPr>
                <w:rFonts w:cstheme="minorHAnsi"/>
              </w:rPr>
              <w:t>De-risk ‘churn’ in exhibition development team and host organisations, for example, keep a project diary which can help to onboard new staff into a complex iterative process such as exhibition development more quickly (page 13)</w:t>
            </w:r>
          </w:p>
          <w:p w14:paraId="459759B4" w14:textId="7162FDE9" w:rsidR="00D55C87" w:rsidRPr="006B01B3" w:rsidRDefault="00D55C87" w:rsidP="00D55C87">
            <w:pPr>
              <w:pStyle w:val="ListParagraph"/>
              <w:numPr>
                <w:ilvl w:val="0"/>
                <w:numId w:val="35"/>
              </w:numPr>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6B01B3">
              <w:rPr>
                <w:rFonts w:cstheme="minorHAnsi"/>
              </w:rPr>
              <w:t>Secure and maintain input from Learning colleagues from the start of the process</w:t>
            </w:r>
            <w:r w:rsidR="00856FCA" w:rsidRPr="006B01B3">
              <w:rPr>
                <w:rFonts w:cstheme="minorHAnsi"/>
              </w:rPr>
              <w:t xml:space="preserve"> (page 13)</w:t>
            </w:r>
          </w:p>
          <w:p w14:paraId="01039FDF" w14:textId="77777777" w:rsidR="005930DB" w:rsidRPr="006B01B3" w:rsidRDefault="00856FCA" w:rsidP="00856FCA">
            <w:pPr>
              <w:pStyle w:val="ListParagraph"/>
              <w:numPr>
                <w:ilvl w:val="0"/>
                <w:numId w:val="35"/>
              </w:numPr>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6B01B3">
              <w:rPr>
                <w:rFonts w:cstheme="minorHAnsi"/>
              </w:rPr>
              <w:t>Bring external facilitators and expertise into the concept development process, where this will add value (page 17)</w:t>
            </w:r>
          </w:p>
          <w:p w14:paraId="3F95E737" w14:textId="6AF434CF" w:rsidR="00856FCA" w:rsidRPr="006B01B3" w:rsidRDefault="00856FCA" w:rsidP="00856FCA">
            <w:pPr>
              <w:pStyle w:val="ListParagraph"/>
              <w:numPr>
                <w:ilvl w:val="0"/>
                <w:numId w:val="35"/>
              </w:numPr>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6B01B3">
              <w:rPr>
                <w:rFonts w:cstheme="minorHAnsi"/>
              </w:rPr>
              <w:t>Enhance the ability of host museums to ‘personalise’ the exhibition to their location, for example, with more opportunities for place-based content, layout flexibility and programming (page 18-19)</w:t>
            </w:r>
          </w:p>
          <w:p w14:paraId="4220E16E" w14:textId="77777777" w:rsidR="00856FCA" w:rsidRPr="006B01B3" w:rsidRDefault="00856FCA" w:rsidP="00856FCA">
            <w:pPr>
              <w:pStyle w:val="ListParagraph"/>
              <w:numPr>
                <w:ilvl w:val="0"/>
                <w:numId w:val="35"/>
              </w:numPr>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6B01B3">
              <w:rPr>
                <w:rFonts w:cstheme="minorHAnsi"/>
              </w:rPr>
              <w:t>Review procurement processes to ensure value-for-money (page 19)</w:t>
            </w:r>
          </w:p>
          <w:p w14:paraId="2B55A707" w14:textId="77777777" w:rsidR="00856FCA" w:rsidRPr="006B01B3" w:rsidRDefault="00856FCA" w:rsidP="00856FCA">
            <w:pPr>
              <w:pStyle w:val="ListParagraph"/>
              <w:numPr>
                <w:ilvl w:val="0"/>
                <w:numId w:val="35"/>
              </w:numPr>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6B01B3">
              <w:rPr>
                <w:rFonts w:cstheme="minorHAnsi"/>
              </w:rPr>
              <w:t>Cost in all design work (even if being undertaken in-house) to exhibition cost model and associated grant applications (page 21)</w:t>
            </w:r>
          </w:p>
          <w:p w14:paraId="455A1EA3" w14:textId="77777777" w:rsidR="00856FCA" w:rsidRPr="006B01B3" w:rsidRDefault="00856FCA" w:rsidP="00856FCA">
            <w:pPr>
              <w:pStyle w:val="ListParagraph"/>
              <w:numPr>
                <w:ilvl w:val="0"/>
                <w:numId w:val="35"/>
              </w:numPr>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6B01B3">
              <w:rPr>
                <w:rFonts w:cstheme="minorHAnsi"/>
              </w:rPr>
              <w:t xml:space="preserve">Ensure a greater focus and support for relationship management with key suppliers (e.g. 3D and graphic designers) and risk management of their work flow (page 21) </w:t>
            </w:r>
          </w:p>
          <w:p w14:paraId="2842F10F" w14:textId="77777777" w:rsidR="00856FCA" w:rsidRPr="006B01B3" w:rsidRDefault="00856FCA" w:rsidP="00856FCA">
            <w:pPr>
              <w:pStyle w:val="ListParagraph"/>
              <w:numPr>
                <w:ilvl w:val="0"/>
                <w:numId w:val="35"/>
              </w:numPr>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6B01B3">
              <w:rPr>
                <w:rFonts w:cstheme="minorHAnsi"/>
              </w:rPr>
              <w:t>Work with community collaborators to develop a mutual understanding of the nature of collaboration and key processes such as content editing (page 23)</w:t>
            </w:r>
          </w:p>
          <w:p w14:paraId="2518EB4B" w14:textId="77777777" w:rsidR="00856FCA" w:rsidRPr="006B01B3" w:rsidRDefault="00856FCA" w:rsidP="00856FCA">
            <w:pPr>
              <w:pStyle w:val="ListParagraph"/>
              <w:numPr>
                <w:ilvl w:val="0"/>
                <w:numId w:val="35"/>
              </w:numPr>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6B01B3">
              <w:rPr>
                <w:rFonts w:cstheme="minorHAnsi"/>
              </w:rPr>
              <w:t>Find ways to communicate the complex and iterative nature of exhibition development simply to community collaborators, for example, through a diagram (page 24)</w:t>
            </w:r>
          </w:p>
          <w:p w14:paraId="4272F3FA" w14:textId="77777777" w:rsidR="00856FCA" w:rsidRPr="006B01B3" w:rsidRDefault="00856FCA" w:rsidP="00856FCA">
            <w:pPr>
              <w:pStyle w:val="ListParagraph"/>
              <w:numPr>
                <w:ilvl w:val="0"/>
                <w:numId w:val="35"/>
              </w:numPr>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6B01B3">
              <w:rPr>
                <w:rFonts w:cstheme="minorHAnsi"/>
              </w:rPr>
              <w:t>Consider enhanced programming and education/engagement offer to accompany the exhibition and make the most of the audience development opportunities it creates (page 28)</w:t>
            </w:r>
          </w:p>
          <w:p w14:paraId="4DA5E68C" w14:textId="77777777" w:rsidR="00856FCA" w:rsidRPr="006B01B3" w:rsidRDefault="00856FCA" w:rsidP="00856FCA">
            <w:pPr>
              <w:pStyle w:val="ListParagraph"/>
              <w:numPr>
                <w:ilvl w:val="0"/>
                <w:numId w:val="35"/>
              </w:numPr>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6B01B3">
              <w:rPr>
                <w:rFonts w:cstheme="minorHAnsi"/>
              </w:rPr>
              <w:t>Review sightlines during the design process to ensure all key elements will catch the eye of visitors (page 31)</w:t>
            </w:r>
          </w:p>
          <w:p w14:paraId="0B24E1D9" w14:textId="6D89D446" w:rsidR="00856FCA" w:rsidRPr="006B01B3" w:rsidRDefault="00856FCA" w:rsidP="00856FCA">
            <w:pPr>
              <w:pStyle w:val="ListParagraph"/>
              <w:numPr>
                <w:ilvl w:val="0"/>
                <w:numId w:val="35"/>
              </w:numPr>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6B01B3">
              <w:rPr>
                <w:rFonts w:cstheme="minorHAnsi"/>
              </w:rPr>
              <w:t>Further consider accessibility during the development process, for example, transcripts for audio and visual content, mitigation for low light levels etc.</w:t>
            </w:r>
          </w:p>
        </w:tc>
      </w:tr>
      <w:tr w:rsidR="00517900" w:rsidRPr="006B01B3" w14:paraId="166050FD" w14:textId="77777777" w:rsidTr="0072735A">
        <w:tc>
          <w:tcPr>
            <w:cnfStyle w:val="001000000000" w:firstRow="0" w:lastRow="0" w:firstColumn="1" w:lastColumn="0" w:oddVBand="0" w:evenVBand="0" w:oddHBand="0" w:evenHBand="0" w:firstRowFirstColumn="0" w:firstRowLastColumn="0" w:lastRowFirstColumn="0" w:lastRowLastColumn="0"/>
            <w:tcW w:w="1843" w:type="dxa"/>
          </w:tcPr>
          <w:p w14:paraId="4B958BC1" w14:textId="1DFAA3BE" w:rsidR="007104A0" w:rsidRPr="006B01B3" w:rsidRDefault="00B77865" w:rsidP="0072735A">
            <w:pPr>
              <w:spacing w:line="240" w:lineRule="auto"/>
              <w:rPr>
                <w:rFonts w:ascii="Calibri" w:eastAsia="Calibri" w:hAnsi="Calibri" w:cstheme="minorHAnsi"/>
                <w:b w:val="0"/>
                <w:bCs w:val="0"/>
                <w:kern w:val="24"/>
                <w:sz w:val="24"/>
                <w:szCs w:val="24"/>
              </w:rPr>
            </w:pPr>
            <w:r w:rsidRPr="006B01B3">
              <w:rPr>
                <w:rFonts w:ascii="Calibri" w:eastAsia="Calibri" w:hAnsi="Calibri" w:cstheme="minorHAnsi"/>
                <w:kern w:val="24"/>
                <w:sz w:val="24"/>
                <w:szCs w:val="24"/>
              </w:rPr>
              <w:t>Impact measurement</w:t>
            </w:r>
            <w:r w:rsidRPr="006B01B3">
              <w:rPr>
                <w:rFonts w:ascii="Calibri" w:eastAsia="Calibri" w:hAnsi="Calibri" w:cstheme="minorHAnsi"/>
                <w:b w:val="0"/>
                <w:bCs w:val="0"/>
                <w:kern w:val="24"/>
                <w:sz w:val="24"/>
                <w:szCs w:val="24"/>
              </w:rPr>
              <w:t xml:space="preserve"> </w:t>
            </w:r>
            <w:r w:rsidR="00B25FED" w:rsidRPr="006B01B3">
              <w:rPr>
                <w:rFonts w:ascii="Calibri" w:eastAsia="Calibri" w:hAnsi="Calibri" w:cstheme="minorHAnsi"/>
                <w:b w:val="0"/>
                <w:bCs w:val="0"/>
                <w:kern w:val="24"/>
                <w:sz w:val="24"/>
                <w:szCs w:val="24"/>
              </w:rPr>
              <w:t>P</w:t>
            </w:r>
            <w:r w:rsidRPr="006B01B3">
              <w:rPr>
                <w:rFonts w:ascii="Calibri" w:eastAsia="Calibri" w:hAnsi="Calibri" w:cstheme="minorHAnsi"/>
                <w:b w:val="0"/>
                <w:bCs w:val="0"/>
                <w:kern w:val="24"/>
                <w:sz w:val="24"/>
                <w:szCs w:val="24"/>
              </w:rPr>
              <w:t>age 5</w:t>
            </w:r>
          </w:p>
        </w:tc>
        <w:tc>
          <w:tcPr>
            <w:tcW w:w="2977" w:type="dxa"/>
          </w:tcPr>
          <w:p w14:paraId="431F56A3" w14:textId="10A341F8" w:rsidR="007104A0" w:rsidRPr="006B01B3" w:rsidRDefault="00886392" w:rsidP="0072735A">
            <w:pPr>
              <w:spacing w:line="240" w:lineRule="auto"/>
              <w:cnfStyle w:val="000000000000" w:firstRow="0" w:lastRow="0" w:firstColumn="0" w:lastColumn="0" w:oddVBand="0" w:evenVBand="0" w:oddHBand="0" w:evenHBand="0" w:firstRowFirstColumn="0" w:firstRowLastColumn="0" w:lastRowFirstColumn="0" w:lastRowLastColumn="0"/>
            </w:pPr>
            <w:r w:rsidRPr="006B01B3">
              <w:t>External evaluators were appointed to evaluate the project in the latter stages of its delivery and once the exhibition development process was complete.</w:t>
            </w:r>
          </w:p>
        </w:tc>
        <w:tc>
          <w:tcPr>
            <w:tcW w:w="2977" w:type="dxa"/>
          </w:tcPr>
          <w:p w14:paraId="244B77CB" w14:textId="32BE230C" w:rsidR="007104A0" w:rsidRPr="006B01B3" w:rsidRDefault="00886392" w:rsidP="0072735A">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rPr>
            </w:pPr>
            <w:r w:rsidRPr="006B01B3">
              <w:rPr>
                <w:rFonts w:eastAsia="Times New Roman" w:cstheme="minorHAnsi"/>
              </w:rPr>
              <w:t xml:space="preserve">External capacity and expertise </w:t>
            </w:r>
            <w:r w:rsidR="005D3FBB" w:rsidRPr="006B01B3">
              <w:rPr>
                <w:rFonts w:eastAsia="Times New Roman" w:cstheme="minorHAnsi"/>
              </w:rPr>
              <w:t xml:space="preserve">were </w:t>
            </w:r>
            <w:r w:rsidRPr="006B01B3">
              <w:rPr>
                <w:rFonts w:eastAsia="Times New Roman" w:cstheme="minorHAnsi"/>
              </w:rPr>
              <w:t>brought into the project</w:t>
            </w:r>
            <w:r w:rsidR="00600A75" w:rsidRPr="006B01B3">
              <w:rPr>
                <w:rFonts w:eastAsia="Times New Roman" w:cstheme="minorHAnsi"/>
              </w:rPr>
              <w:t>,</w:t>
            </w:r>
            <w:r w:rsidRPr="006B01B3">
              <w:rPr>
                <w:rFonts w:eastAsia="Times New Roman" w:cstheme="minorHAnsi"/>
              </w:rPr>
              <w:t xml:space="preserve"> which was useful for investigating the difference the capacity</w:t>
            </w:r>
            <w:r w:rsidR="00600A75" w:rsidRPr="006B01B3">
              <w:rPr>
                <w:rFonts w:eastAsia="Times New Roman" w:cstheme="minorHAnsi"/>
              </w:rPr>
              <w:t>-</w:t>
            </w:r>
            <w:r w:rsidRPr="006B01B3">
              <w:rPr>
                <w:rFonts w:eastAsia="Times New Roman" w:cstheme="minorHAnsi"/>
              </w:rPr>
              <w:t>building and pilot project has made.</w:t>
            </w:r>
            <w:r w:rsidR="000B0EDB" w:rsidRPr="006B01B3">
              <w:rPr>
                <w:rFonts w:eastAsia="Times New Roman" w:cstheme="minorHAnsi"/>
              </w:rPr>
              <w:t xml:space="preserve"> However</w:t>
            </w:r>
            <w:r w:rsidR="00600A75" w:rsidRPr="006B01B3">
              <w:rPr>
                <w:rFonts w:eastAsia="Times New Roman" w:cstheme="minorHAnsi"/>
              </w:rPr>
              <w:t>,</w:t>
            </w:r>
            <w:r w:rsidR="000B0EDB" w:rsidRPr="006B01B3">
              <w:rPr>
                <w:rFonts w:eastAsia="Times New Roman" w:cstheme="minorHAnsi"/>
              </w:rPr>
              <w:t xml:space="preserve"> bringing the evaluator in at the latter stages meant </w:t>
            </w:r>
            <w:r w:rsidR="00600A75" w:rsidRPr="006B01B3">
              <w:rPr>
                <w:rFonts w:eastAsia="Times New Roman" w:cstheme="minorHAnsi"/>
              </w:rPr>
              <w:t>it was</w:t>
            </w:r>
            <w:r w:rsidR="000B0EDB" w:rsidRPr="006B01B3">
              <w:rPr>
                <w:rFonts w:eastAsia="Times New Roman" w:cstheme="minorHAnsi"/>
              </w:rPr>
              <w:t xml:space="preserve"> unable to build a narrative by observing the journey of the project and feeding in results at interim stage to help inform adaptive management.</w:t>
            </w:r>
          </w:p>
        </w:tc>
        <w:tc>
          <w:tcPr>
            <w:tcW w:w="8363" w:type="dxa"/>
          </w:tcPr>
          <w:p w14:paraId="7C495BFC" w14:textId="6F5968A3" w:rsidR="000B0EDB" w:rsidRPr="006B01B3" w:rsidRDefault="007104A0" w:rsidP="0072735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rPr>
            </w:pPr>
            <w:bookmarkStart w:id="337" w:name="_Hlk104359679"/>
            <w:r w:rsidRPr="006B01B3">
              <w:rPr>
                <w:rFonts w:eastAsia="Times New Roman" w:cstheme="minorHAnsi"/>
                <w:b/>
                <w:bCs/>
              </w:rPr>
              <w:t>EV</w:t>
            </w:r>
            <w:r w:rsidR="00F8282B" w:rsidRPr="006B01B3">
              <w:rPr>
                <w:rFonts w:eastAsia="Times New Roman" w:cstheme="minorHAnsi"/>
                <w:b/>
                <w:bCs/>
              </w:rPr>
              <w:t>R</w:t>
            </w:r>
            <w:r w:rsidRPr="006B01B3">
              <w:rPr>
                <w:rFonts w:eastAsia="Times New Roman" w:cstheme="minorHAnsi"/>
                <w:b/>
                <w:bCs/>
              </w:rPr>
              <w:t>4 Evidencing impact</w:t>
            </w:r>
            <w:r w:rsidRPr="006B01B3">
              <w:rPr>
                <w:rFonts w:ascii="Calibri" w:eastAsia="Calibri" w:hAnsi="Calibri" w:cs="Times New Roman"/>
                <w:bCs/>
              </w:rPr>
              <w:t xml:space="preserve"> </w:t>
            </w:r>
            <w:r w:rsidR="000B0EDB" w:rsidRPr="006B01B3">
              <w:rPr>
                <w:rFonts w:ascii="Calibri" w:eastAsia="Calibri" w:hAnsi="Calibri" w:cs="Times New Roman"/>
                <w:bCs/>
              </w:rPr>
              <w:t>–</w:t>
            </w:r>
            <w:r w:rsidRPr="006B01B3">
              <w:rPr>
                <w:rFonts w:ascii="Calibri" w:eastAsia="Calibri" w:hAnsi="Calibri" w:cs="Times New Roman"/>
                <w:bCs/>
              </w:rPr>
              <w:t xml:space="preserve"> </w:t>
            </w:r>
            <w:r w:rsidR="000B0EDB" w:rsidRPr="006B01B3">
              <w:rPr>
                <w:rFonts w:ascii="Calibri" w:eastAsia="Calibri" w:hAnsi="Calibri" w:cs="Times New Roman"/>
                <w:bCs/>
              </w:rPr>
              <w:t>Integrate evaluation into future project proposals and exhibition plans. Appoint the evaluator early in the project delivery or even during development to allow them to observe and collect data along the whole journey of the project.</w:t>
            </w:r>
            <w:r w:rsidR="009045E7" w:rsidRPr="006B01B3">
              <w:rPr>
                <w:rFonts w:ascii="Calibri" w:eastAsia="Calibri" w:hAnsi="Calibri" w:cs="Times New Roman"/>
                <w:bCs/>
              </w:rPr>
              <w:t xml:space="preserve"> Capacity can be extended by recruiting volunteers to collect additional data and be involved in analysis if they would like to.</w:t>
            </w:r>
          </w:p>
          <w:p w14:paraId="5BC96D86" w14:textId="77777777" w:rsidR="009045E7" w:rsidRPr="006B01B3" w:rsidRDefault="009045E7" w:rsidP="0072735A">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rPr>
            </w:pPr>
          </w:p>
          <w:p w14:paraId="558A5463" w14:textId="54102EE6" w:rsidR="007104A0" w:rsidRPr="006B01B3" w:rsidRDefault="000B0EDB" w:rsidP="000B0EDB">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rPr>
            </w:pPr>
            <w:r w:rsidRPr="006B01B3">
              <w:rPr>
                <w:rFonts w:ascii="Calibri" w:eastAsia="Calibri" w:hAnsi="Calibri" w:cs="Times New Roman"/>
                <w:bCs/>
              </w:rPr>
              <w:t xml:space="preserve">The next funded touring exhibition proposal should include provision for development or adaptation of evaluation tools that can form part of the </w:t>
            </w:r>
            <w:r w:rsidR="00F8282B" w:rsidRPr="006B01B3">
              <w:rPr>
                <w:rFonts w:ascii="Calibri" w:eastAsia="Calibri" w:hAnsi="Calibri" w:cs="Times New Roman"/>
                <w:bCs/>
              </w:rPr>
              <w:t>MAGNET Toolkit</w:t>
            </w:r>
            <w:r w:rsidR="00600A75" w:rsidRPr="006B01B3">
              <w:rPr>
                <w:rFonts w:ascii="Calibri" w:eastAsia="Calibri" w:hAnsi="Calibri" w:cs="Times New Roman"/>
                <w:bCs/>
              </w:rPr>
              <w:t xml:space="preserve"> (</w:t>
            </w:r>
            <w:r w:rsidR="00F8282B" w:rsidRPr="006B01B3">
              <w:rPr>
                <w:rFonts w:ascii="Calibri" w:eastAsia="Calibri" w:hAnsi="Calibri" w:cs="Times New Roman"/>
                <w:bCs/>
              </w:rPr>
              <w:t>see EVR1</w:t>
            </w:r>
            <w:r w:rsidR="00600A75" w:rsidRPr="006B01B3">
              <w:rPr>
                <w:rFonts w:ascii="Calibri" w:eastAsia="Calibri" w:hAnsi="Calibri" w:cs="Times New Roman"/>
                <w:bCs/>
              </w:rPr>
              <w:t>)</w:t>
            </w:r>
            <w:r w:rsidR="00067413" w:rsidRPr="006B01B3">
              <w:rPr>
                <w:rFonts w:ascii="Calibri" w:eastAsia="Calibri" w:hAnsi="Calibri" w:cs="Times New Roman"/>
                <w:bCs/>
              </w:rPr>
              <w:t>.</w:t>
            </w:r>
          </w:p>
          <w:p w14:paraId="08D3B4FB" w14:textId="77777777" w:rsidR="00067413" w:rsidRPr="006B01B3" w:rsidRDefault="00067413" w:rsidP="000B0EDB">
            <w:pPr>
              <w:spacing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rPr>
            </w:pPr>
          </w:p>
          <w:p w14:paraId="631E2438" w14:textId="7FC5F954" w:rsidR="00067413" w:rsidRPr="006B01B3" w:rsidRDefault="00067413" w:rsidP="000B0EDB">
            <w:pPr>
              <w:spacing w:line="240" w:lineRule="auto"/>
              <w:cnfStyle w:val="000000000000" w:firstRow="0" w:lastRow="0" w:firstColumn="0" w:lastColumn="0" w:oddVBand="0" w:evenVBand="0" w:oddHBand="0" w:evenHBand="0" w:firstRowFirstColumn="0" w:firstRowLastColumn="0" w:lastRowFirstColumn="0" w:lastRowLastColumn="0"/>
            </w:pPr>
            <w:r w:rsidRPr="006B01B3">
              <w:t>A formal evaluation of the network’s activities should be undertaken on a triennial basis and evaluation should be integrated into the resourcing for each exhibition.</w:t>
            </w:r>
            <w:bookmarkEnd w:id="337"/>
          </w:p>
        </w:tc>
      </w:tr>
    </w:tbl>
    <w:p w14:paraId="01F8FA94" w14:textId="6DEEE74A" w:rsidR="00370A1D" w:rsidRPr="006B01B3" w:rsidRDefault="00370A1D" w:rsidP="00127F17">
      <w:pPr>
        <w:spacing w:after="160" w:line="259" w:lineRule="auto"/>
        <w:sectPr w:rsidR="00370A1D" w:rsidRPr="006B01B3" w:rsidSect="0086354D">
          <w:type w:val="continuous"/>
          <w:pgSz w:w="16838" w:h="11906" w:orient="landscape"/>
          <w:pgMar w:top="1440" w:right="1440" w:bottom="1440" w:left="1440" w:header="708" w:footer="708" w:gutter="0"/>
          <w:cols w:space="708"/>
          <w:titlePg/>
          <w:docGrid w:linePitch="360"/>
        </w:sectPr>
      </w:pPr>
    </w:p>
    <w:p w14:paraId="57E56083" w14:textId="58A459A6" w:rsidR="0036214F" w:rsidRPr="006B01B3" w:rsidRDefault="006F34FE" w:rsidP="00AD159C">
      <w:pPr>
        <w:pStyle w:val="Heading1"/>
      </w:pPr>
      <w:bookmarkStart w:id="338" w:name="_Toc41053031"/>
      <w:bookmarkStart w:id="339" w:name="_Toc41147867"/>
      <w:bookmarkStart w:id="340" w:name="_Toc41228517"/>
      <w:bookmarkStart w:id="341" w:name="_Toc41539092"/>
      <w:bookmarkStart w:id="342" w:name="_Toc41650104"/>
      <w:bookmarkStart w:id="343" w:name="_Toc42233410"/>
      <w:bookmarkStart w:id="344" w:name="_Toc42239610"/>
      <w:bookmarkStart w:id="345" w:name="_Toc42688616"/>
      <w:bookmarkStart w:id="346" w:name="_Toc42695267"/>
      <w:bookmarkStart w:id="347" w:name="_Toc42763404"/>
      <w:bookmarkStart w:id="348" w:name="_Toc42769633"/>
      <w:bookmarkStart w:id="349" w:name="_Toc42776514"/>
      <w:bookmarkStart w:id="350" w:name="_Toc44069650"/>
      <w:bookmarkStart w:id="351" w:name="_Toc44069868"/>
      <w:bookmarkStart w:id="352" w:name="_Toc44070093"/>
      <w:bookmarkStart w:id="353" w:name="_Toc101523207"/>
      <w:bookmarkStart w:id="354" w:name="_Toc103071154"/>
      <w:bookmarkStart w:id="355" w:name="_Toc103071249"/>
      <w:bookmarkStart w:id="356" w:name="_Toc103694953"/>
      <w:bookmarkStart w:id="357" w:name="_Toc103695692"/>
      <w:bookmarkStart w:id="358" w:name="_Toc103704345"/>
      <w:bookmarkStart w:id="359" w:name="_Toc104184462"/>
      <w:bookmarkStart w:id="360" w:name="_Toc104225498"/>
      <w:bookmarkStart w:id="361" w:name="_Toc104225525"/>
      <w:bookmarkStart w:id="362" w:name="_Toc104305310"/>
      <w:bookmarkStart w:id="363" w:name="_Toc104355385"/>
      <w:bookmarkStart w:id="364" w:name="_Toc104361796"/>
      <w:bookmarkStart w:id="365" w:name="_Toc104410236"/>
      <w:bookmarkStart w:id="366" w:name="_Toc104410650"/>
      <w:bookmarkStart w:id="367" w:name="_Toc106021505"/>
      <w:bookmarkStart w:id="368" w:name="_Toc106024176"/>
      <w:bookmarkStart w:id="369" w:name="_Toc106038396"/>
      <w:bookmarkStart w:id="370" w:name="_Toc106095485"/>
      <w:r w:rsidRPr="006B01B3">
        <w:t>4</w:t>
      </w:r>
      <w:r w:rsidR="003D443A" w:rsidRPr="006B01B3">
        <w:t xml:space="preserve">. </w:t>
      </w:r>
      <w:bookmarkStart w:id="371" w:name="_Toc27489341"/>
      <w:bookmarkStart w:id="372" w:name="_Toc27583600"/>
      <w:bookmarkStart w:id="373" w:name="_Toc27583791"/>
      <w:bookmarkStart w:id="374" w:name="_Toc27583836"/>
      <w:bookmarkStart w:id="375" w:name="_Toc27585133"/>
      <w:bookmarkStart w:id="376" w:name="_Toc27635916"/>
      <w:bookmarkStart w:id="377" w:name="_Toc27732532"/>
      <w:bookmarkStart w:id="378" w:name="_Toc27732567"/>
      <w:bookmarkStart w:id="379" w:name="_Toc28003510"/>
      <w:bookmarkStart w:id="380" w:name="_Toc28597441"/>
      <w:bookmarkStart w:id="381" w:name="_Toc35338903"/>
      <w:bookmarkStart w:id="382" w:name="_Toc35849740"/>
      <w:bookmarkStart w:id="383" w:name="_Toc35849776"/>
      <w:bookmarkStart w:id="384" w:name="_Toc35849832"/>
      <w:bookmarkStart w:id="385" w:name="_Toc36565656"/>
      <w:bookmarkStart w:id="386" w:name="_Toc36565830"/>
      <w:bookmarkStart w:id="387" w:name="_Toc37144314"/>
      <w:bookmarkStart w:id="388" w:name="_Toc40358875"/>
      <w:bookmarkStart w:id="389" w:name="_Toc40359179"/>
      <w:bookmarkStart w:id="390" w:name="_Toc40359216"/>
      <w:bookmarkStart w:id="391" w:name="_Toc41035946"/>
      <w:r w:rsidR="0036214F" w:rsidRPr="006B01B3">
        <w:t>List of Appendices</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sidR="008E13D6" w:rsidRPr="006B01B3">
        <w:t xml:space="preserve"> - For internal-use only</w:t>
      </w:r>
    </w:p>
    <w:p w14:paraId="501E4274" w14:textId="33E83049" w:rsidR="005C1155" w:rsidRPr="006B01B3" w:rsidRDefault="005C1155" w:rsidP="00F464D7">
      <w:pPr>
        <w:rPr>
          <w:sz w:val="28"/>
          <w:szCs w:val="28"/>
        </w:rPr>
      </w:pPr>
    </w:p>
    <w:p w14:paraId="60594E72" w14:textId="264A497F" w:rsidR="0028474C" w:rsidRPr="006B01B3" w:rsidRDefault="0028474C" w:rsidP="00F464D7">
      <w:pPr>
        <w:rPr>
          <w:sz w:val="28"/>
          <w:szCs w:val="28"/>
        </w:rPr>
      </w:pPr>
      <w:bookmarkStart w:id="392" w:name="_Toc40984193"/>
      <w:bookmarkStart w:id="393" w:name="_Toc41539093"/>
      <w:r w:rsidRPr="006B01B3">
        <w:rPr>
          <w:sz w:val="28"/>
          <w:szCs w:val="28"/>
        </w:rPr>
        <w:t>Appendix 1 Full list of key informant interviewees</w:t>
      </w:r>
      <w:bookmarkEnd w:id="392"/>
      <w:r w:rsidR="00B363F4" w:rsidRPr="006B01B3">
        <w:rPr>
          <w:sz w:val="28"/>
          <w:szCs w:val="28"/>
        </w:rPr>
        <w:t xml:space="preserve"> and interview framework</w:t>
      </w:r>
      <w:bookmarkEnd w:id="393"/>
    </w:p>
    <w:p w14:paraId="0AF25EF6" w14:textId="77777777" w:rsidR="00B363F4" w:rsidRPr="006B01B3" w:rsidRDefault="00B363F4" w:rsidP="00F464D7">
      <w:pPr>
        <w:rPr>
          <w:sz w:val="28"/>
          <w:szCs w:val="28"/>
        </w:rPr>
      </w:pPr>
    </w:p>
    <w:p w14:paraId="49942258" w14:textId="40E52B63" w:rsidR="00A767EA" w:rsidRPr="006B01B3" w:rsidRDefault="0028474C" w:rsidP="00F464D7">
      <w:pPr>
        <w:rPr>
          <w:sz w:val="28"/>
          <w:szCs w:val="28"/>
        </w:rPr>
      </w:pPr>
      <w:bookmarkStart w:id="394" w:name="_Toc40984195"/>
      <w:bookmarkStart w:id="395" w:name="_Toc41539094"/>
      <w:r w:rsidRPr="006B01B3">
        <w:rPr>
          <w:sz w:val="28"/>
          <w:szCs w:val="28"/>
        </w:rPr>
        <w:t xml:space="preserve">Appendix 2 </w:t>
      </w:r>
      <w:bookmarkEnd w:id="394"/>
      <w:bookmarkEnd w:id="395"/>
      <w:r w:rsidR="00A90772" w:rsidRPr="006B01B3">
        <w:rPr>
          <w:sz w:val="28"/>
          <w:szCs w:val="28"/>
        </w:rPr>
        <w:t xml:space="preserve">CONFIDENTIAL </w:t>
      </w:r>
      <w:r w:rsidR="00AA49D0" w:rsidRPr="006B01B3">
        <w:rPr>
          <w:sz w:val="28"/>
          <w:szCs w:val="28"/>
        </w:rPr>
        <w:t>Thematic analysis of telephone interviews</w:t>
      </w:r>
      <w:r w:rsidRPr="006B01B3">
        <w:rPr>
          <w:sz w:val="28"/>
          <w:szCs w:val="28"/>
        </w:rPr>
        <w:t xml:space="preserve"> </w:t>
      </w:r>
    </w:p>
    <w:p w14:paraId="0345B6DE" w14:textId="77777777" w:rsidR="00B363F4" w:rsidRPr="006B01B3" w:rsidRDefault="00B363F4" w:rsidP="00F464D7">
      <w:pPr>
        <w:rPr>
          <w:sz w:val="28"/>
          <w:szCs w:val="28"/>
        </w:rPr>
      </w:pPr>
    </w:p>
    <w:p w14:paraId="6D9139AF" w14:textId="6A35D9DA" w:rsidR="005C1155" w:rsidRPr="006B01B3" w:rsidRDefault="0028474C" w:rsidP="00F464D7">
      <w:pPr>
        <w:rPr>
          <w:sz w:val="28"/>
          <w:szCs w:val="28"/>
        </w:rPr>
      </w:pPr>
      <w:bookmarkStart w:id="396" w:name="_Toc41539095"/>
      <w:r w:rsidRPr="006B01B3">
        <w:rPr>
          <w:sz w:val="28"/>
          <w:szCs w:val="28"/>
        </w:rPr>
        <w:t xml:space="preserve">Appendix </w:t>
      </w:r>
      <w:r w:rsidR="009A0E66" w:rsidRPr="006B01B3">
        <w:rPr>
          <w:sz w:val="28"/>
          <w:szCs w:val="28"/>
        </w:rPr>
        <w:t>3</w:t>
      </w:r>
      <w:r w:rsidRPr="006B01B3">
        <w:rPr>
          <w:sz w:val="28"/>
          <w:szCs w:val="28"/>
        </w:rPr>
        <w:t xml:space="preserve"> </w:t>
      </w:r>
      <w:r w:rsidR="00AA49D0" w:rsidRPr="006B01B3">
        <w:rPr>
          <w:sz w:val="28"/>
          <w:szCs w:val="28"/>
        </w:rPr>
        <w:t>Onsite tracking</w:t>
      </w:r>
      <w:bookmarkEnd w:id="396"/>
      <w:r w:rsidR="0065650B" w:rsidRPr="006B01B3">
        <w:rPr>
          <w:sz w:val="28"/>
          <w:szCs w:val="28"/>
        </w:rPr>
        <w:t xml:space="preserve"> </w:t>
      </w:r>
      <w:r w:rsidR="00AC4561" w:rsidRPr="006B01B3">
        <w:rPr>
          <w:sz w:val="28"/>
          <w:szCs w:val="28"/>
        </w:rPr>
        <w:t>– raw data</w:t>
      </w:r>
    </w:p>
    <w:p w14:paraId="5C576072" w14:textId="1F1BDDA4" w:rsidR="003E07DE" w:rsidRPr="006B01B3" w:rsidRDefault="003E07DE" w:rsidP="00F464D7">
      <w:pPr>
        <w:rPr>
          <w:sz w:val="28"/>
          <w:szCs w:val="28"/>
        </w:rPr>
      </w:pPr>
    </w:p>
    <w:p w14:paraId="037236CE" w14:textId="2EF36E0B" w:rsidR="003E07DE" w:rsidRPr="006B01B3" w:rsidRDefault="003E07DE" w:rsidP="00F464D7">
      <w:pPr>
        <w:rPr>
          <w:sz w:val="28"/>
          <w:szCs w:val="28"/>
        </w:rPr>
      </w:pPr>
      <w:r w:rsidRPr="006B01B3">
        <w:rPr>
          <w:sz w:val="28"/>
          <w:szCs w:val="28"/>
        </w:rPr>
        <w:t xml:space="preserve">Appendix 4 </w:t>
      </w:r>
      <w:r w:rsidR="00AA49D0" w:rsidRPr="006B01B3">
        <w:rPr>
          <w:sz w:val="28"/>
          <w:szCs w:val="28"/>
        </w:rPr>
        <w:t>Vox pops</w:t>
      </w:r>
      <w:r w:rsidR="0065650B" w:rsidRPr="006B01B3">
        <w:rPr>
          <w:sz w:val="28"/>
          <w:szCs w:val="28"/>
        </w:rPr>
        <w:t>, mini surveys and dwell time</w:t>
      </w:r>
      <w:r w:rsidR="00AC4561" w:rsidRPr="006B01B3">
        <w:rPr>
          <w:sz w:val="28"/>
          <w:szCs w:val="28"/>
        </w:rPr>
        <w:t xml:space="preserve"> – raw data</w:t>
      </w:r>
    </w:p>
    <w:p w14:paraId="4BD15A69" w14:textId="659B0E91" w:rsidR="0065650B" w:rsidRPr="006B01B3" w:rsidRDefault="0065650B" w:rsidP="00F464D7">
      <w:pPr>
        <w:rPr>
          <w:sz w:val="28"/>
          <w:szCs w:val="28"/>
        </w:rPr>
      </w:pPr>
    </w:p>
    <w:p w14:paraId="088AB383" w14:textId="760C3FBC" w:rsidR="0065650B" w:rsidRPr="006B01B3" w:rsidRDefault="0065650B" w:rsidP="00F464D7">
      <w:pPr>
        <w:rPr>
          <w:sz w:val="28"/>
          <w:szCs w:val="28"/>
        </w:rPr>
      </w:pPr>
      <w:r w:rsidRPr="006B01B3">
        <w:rPr>
          <w:sz w:val="28"/>
          <w:szCs w:val="28"/>
        </w:rPr>
        <w:t>Appendix 5 Examples of personal meaning maps – raw data</w:t>
      </w:r>
    </w:p>
    <w:p w14:paraId="3AF57359" w14:textId="77777777" w:rsidR="006F34FE" w:rsidRPr="006B01B3" w:rsidRDefault="006F34FE" w:rsidP="006F34FE">
      <w:pPr>
        <w:rPr>
          <w:sz w:val="28"/>
          <w:szCs w:val="28"/>
        </w:rPr>
      </w:pPr>
    </w:p>
    <w:p w14:paraId="2340B9AE" w14:textId="6DC0A839" w:rsidR="006F34FE" w:rsidRPr="006B01B3" w:rsidRDefault="006F34FE" w:rsidP="006F34FE">
      <w:pPr>
        <w:rPr>
          <w:sz w:val="28"/>
          <w:szCs w:val="28"/>
        </w:rPr>
      </w:pPr>
      <w:r w:rsidRPr="006B01B3">
        <w:rPr>
          <w:sz w:val="28"/>
          <w:szCs w:val="28"/>
        </w:rPr>
        <w:t xml:space="preserve">Appendix </w:t>
      </w:r>
      <w:r w:rsidR="0065650B" w:rsidRPr="006B01B3">
        <w:rPr>
          <w:sz w:val="28"/>
          <w:szCs w:val="28"/>
        </w:rPr>
        <w:t>6</w:t>
      </w:r>
      <w:r w:rsidRPr="006B01B3">
        <w:rPr>
          <w:sz w:val="28"/>
          <w:szCs w:val="28"/>
        </w:rPr>
        <w:t xml:space="preserve"> Volunteer evaluator role profile</w:t>
      </w:r>
    </w:p>
    <w:p w14:paraId="13028726" w14:textId="63077AC5" w:rsidR="002C4565" w:rsidRPr="006B01B3" w:rsidRDefault="002C4565" w:rsidP="006F34FE">
      <w:pPr>
        <w:rPr>
          <w:sz w:val="28"/>
          <w:szCs w:val="28"/>
        </w:rPr>
      </w:pPr>
    </w:p>
    <w:p w14:paraId="30FDB9B9" w14:textId="095E9BD9" w:rsidR="002C4565" w:rsidRPr="006B01B3" w:rsidRDefault="002C4565" w:rsidP="006F34FE">
      <w:pPr>
        <w:rPr>
          <w:sz w:val="28"/>
          <w:szCs w:val="28"/>
        </w:rPr>
      </w:pPr>
      <w:r w:rsidRPr="006B01B3">
        <w:rPr>
          <w:sz w:val="28"/>
          <w:szCs w:val="28"/>
        </w:rPr>
        <w:t>Appendix 7 Horniman Gardens and Museum report on visitors to Hair (</w:t>
      </w:r>
      <w:r w:rsidR="00A75985" w:rsidRPr="006B01B3">
        <w:rPr>
          <w:sz w:val="28"/>
          <w:szCs w:val="28"/>
        </w:rPr>
        <w:t xml:space="preserve">21 </w:t>
      </w:r>
      <w:r w:rsidRPr="006B01B3">
        <w:rPr>
          <w:sz w:val="28"/>
          <w:szCs w:val="28"/>
        </w:rPr>
        <w:t>Dec</w:t>
      </w:r>
      <w:r w:rsidR="00A75985" w:rsidRPr="006B01B3">
        <w:rPr>
          <w:sz w:val="28"/>
          <w:szCs w:val="28"/>
        </w:rPr>
        <w:t>ember</w:t>
      </w:r>
      <w:r w:rsidRPr="006B01B3">
        <w:rPr>
          <w:sz w:val="28"/>
          <w:szCs w:val="28"/>
        </w:rPr>
        <w:t xml:space="preserve"> </w:t>
      </w:r>
      <w:r w:rsidR="00E42077" w:rsidRPr="006B01B3">
        <w:rPr>
          <w:sz w:val="28"/>
          <w:szCs w:val="28"/>
        </w:rPr>
        <w:t xml:space="preserve">2021 </w:t>
      </w:r>
      <w:r w:rsidR="00A75985" w:rsidRPr="006B01B3">
        <w:rPr>
          <w:sz w:val="28"/>
          <w:szCs w:val="28"/>
        </w:rPr>
        <w:t xml:space="preserve">to 22 </w:t>
      </w:r>
      <w:r w:rsidRPr="006B01B3">
        <w:rPr>
          <w:sz w:val="28"/>
          <w:szCs w:val="28"/>
        </w:rPr>
        <w:t>May</w:t>
      </w:r>
      <w:r w:rsidR="00E42077" w:rsidRPr="006B01B3">
        <w:rPr>
          <w:sz w:val="28"/>
          <w:szCs w:val="28"/>
        </w:rPr>
        <w:t xml:space="preserve"> 2022</w:t>
      </w:r>
      <w:r w:rsidRPr="006B01B3">
        <w:rPr>
          <w:sz w:val="28"/>
          <w:szCs w:val="28"/>
        </w:rPr>
        <w:t>)</w:t>
      </w:r>
    </w:p>
    <w:p w14:paraId="5279520B" w14:textId="77777777" w:rsidR="00904E6A" w:rsidRPr="006B01B3" w:rsidRDefault="00904E6A" w:rsidP="00F464D7">
      <w:pPr>
        <w:rPr>
          <w:sz w:val="28"/>
          <w:szCs w:val="28"/>
        </w:rPr>
      </w:pPr>
    </w:p>
    <w:p w14:paraId="6D147533" w14:textId="42BDED99" w:rsidR="00904E6A" w:rsidRPr="006B01B3" w:rsidRDefault="0009074E" w:rsidP="00F464D7">
      <w:r w:rsidRPr="006B01B3">
        <w:rPr>
          <w:sz w:val="36"/>
          <w:szCs w:val="36"/>
        </w:rPr>
        <w:t xml:space="preserve">Thank you </w:t>
      </w:r>
      <w:r w:rsidRPr="006B01B3">
        <w:t xml:space="preserve">to everyone </w:t>
      </w:r>
      <w:r w:rsidR="00962415" w:rsidRPr="006B01B3">
        <w:t>–</w:t>
      </w:r>
      <w:r w:rsidR="00962415" w:rsidRPr="006B01B3">
        <w:rPr>
          <w:sz w:val="28"/>
          <w:szCs w:val="28"/>
        </w:rPr>
        <w:t xml:space="preserve"> </w:t>
      </w:r>
      <w:r w:rsidR="00904E6A" w:rsidRPr="006B01B3">
        <w:t xml:space="preserve">all of the visitors, staff, volunteers, partners and community collaborators who contributed to this evaluation. </w:t>
      </w:r>
    </w:p>
    <w:p w14:paraId="0B50E346" w14:textId="77777777" w:rsidR="00E42077" w:rsidRPr="006B01B3" w:rsidRDefault="00E42077" w:rsidP="00F464D7"/>
    <w:p w14:paraId="605124F8" w14:textId="53057D9D" w:rsidR="009E54BE" w:rsidRPr="006B01B3" w:rsidRDefault="00904E6A">
      <w:r w:rsidRPr="006B01B3">
        <w:t xml:space="preserve">A special thanks to the </w:t>
      </w:r>
      <w:r w:rsidR="005A22CF" w:rsidRPr="006B01B3">
        <w:t>v</w:t>
      </w:r>
      <w:r w:rsidRPr="006B01B3">
        <w:t xml:space="preserve">olunteer </w:t>
      </w:r>
      <w:r w:rsidR="005A22CF" w:rsidRPr="006B01B3">
        <w:t>v</w:t>
      </w:r>
      <w:r w:rsidRPr="006B01B3">
        <w:t xml:space="preserve">isitor </w:t>
      </w:r>
      <w:r w:rsidR="005A22CF" w:rsidRPr="006B01B3">
        <w:t>e</w:t>
      </w:r>
      <w:r w:rsidRPr="006B01B3">
        <w:t>valuators, Mengjiao Zhao and Edoardo Lena</w:t>
      </w:r>
      <w:r w:rsidR="005A22CF" w:rsidRPr="006B01B3">
        <w:t>,</w:t>
      </w:r>
      <w:r w:rsidRPr="006B01B3">
        <w:t xml:space="preserve"> for giving their precious time and </w:t>
      </w:r>
      <w:r w:rsidR="00B42BDC" w:rsidRPr="006B01B3">
        <w:t xml:space="preserve">bringing </w:t>
      </w:r>
      <w:r w:rsidRPr="006B01B3">
        <w:t xml:space="preserve">enthusiasm to collecting data </w:t>
      </w:r>
      <w:r w:rsidRPr="006B01B3">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6B01B3">
        <w:t>.</w:t>
      </w:r>
    </w:p>
    <w:sectPr w:rsidR="009E54BE" w:rsidRPr="006B01B3" w:rsidSect="009E54BE">
      <w:pgSz w:w="16838" w:h="11906" w:orient="landscape"/>
      <w:pgMar w:top="1440" w:right="1440" w:bottom="1440" w:left="1440"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992FD" w14:textId="77777777" w:rsidR="00C2378F" w:rsidRDefault="00C2378F" w:rsidP="00CC2729">
      <w:pPr>
        <w:spacing w:line="240" w:lineRule="auto"/>
      </w:pPr>
      <w:r>
        <w:separator/>
      </w:r>
    </w:p>
  </w:endnote>
  <w:endnote w:type="continuationSeparator" w:id="0">
    <w:p w14:paraId="7158C6CB" w14:textId="77777777" w:rsidR="00C2378F" w:rsidRDefault="00C2378F" w:rsidP="00CC27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lain Light">
    <w:altName w:val="Calibri"/>
    <w:panose1 w:val="00000000000000000000"/>
    <w:charset w:val="00"/>
    <w:family w:val="swiss"/>
    <w:notTrueType/>
    <w:pitch w:val="default"/>
    <w:sig w:usb0="00000003" w:usb1="00000000" w:usb2="00000000" w:usb3="00000000" w:csb0="00000001" w:csb1="00000000"/>
  </w:font>
  <w:font w:name="Fugue Art Fund">
    <w:altName w:val="Calibri"/>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49582" w14:textId="0AF45300" w:rsidR="00314D5C" w:rsidRPr="00517900" w:rsidRDefault="00504BF8" w:rsidP="003232AD">
    <w:pPr>
      <w:pStyle w:val="Footer"/>
      <w:jc w:val="center"/>
    </w:pPr>
    <w:bookmarkStart w:id="280" w:name="_Hlk42763660"/>
    <w:r w:rsidRPr="00517900">
      <w:t>MAGNET</w:t>
    </w:r>
    <w:r w:rsidR="00424AFE" w:rsidRPr="00517900">
      <w:t>:</w:t>
    </w:r>
    <w:r w:rsidRPr="00517900">
      <w:t xml:space="preserve"> </w:t>
    </w:r>
    <w:r w:rsidR="00886392" w:rsidRPr="00517900">
      <w:t>Capacity building</w:t>
    </w:r>
    <w:r w:rsidR="00424AFE" w:rsidRPr="00517900">
      <w:t xml:space="preserve"> </w:t>
    </w:r>
    <w:r w:rsidR="0001666E" w:rsidRPr="00517900">
      <w:t xml:space="preserve">and </w:t>
    </w:r>
    <w:r w:rsidR="00886392" w:rsidRPr="00517900">
      <w:t xml:space="preserve">collaborative </w:t>
    </w:r>
    <w:r w:rsidR="0001666E" w:rsidRPr="00517900">
      <w:t>exhibition</w:t>
    </w:r>
    <w:r w:rsidR="00886392" w:rsidRPr="00517900">
      <w:t xml:space="preserve"> development</w:t>
    </w:r>
    <w:r w:rsidR="0001666E" w:rsidRPr="00517900">
      <w:t xml:space="preserve"> </w:t>
    </w:r>
    <w:r w:rsidR="00424AFE" w:rsidRPr="00517900">
      <w:t>– end-of-trial evaluation</w:t>
    </w:r>
    <w:bookmarkEnd w:id="28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FD6C5" w14:textId="77777777" w:rsidR="00DE4E30" w:rsidRPr="00517900" w:rsidRDefault="00DE4E30" w:rsidP="00DE4E30">
    <w:pPr>
      <w:pStyle w:val="Footer"/>
      <w:jc w:val="center"/>
    </w:pPr>
    <w:r w:rsidRPr="00517900">
      <w:t>MAGNET: Capacity building and collaborative exhibition development – end-of-trial evaluation</w:t>
    </w:r>
  </w:p>
  <w:p w14:paraId="1D7EF84E" w14:textId="77777777" w:rsidR="00DE4E30" w:rsidRPr="00517900" w:rsidRDefault="00DE4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19011" w14:textId="77777777" w:rsidR="00C2378F" w:rsidRDefault="00C2378F" w:rsidP="00CC2729">
      <w:pPr>
        <w:spacing w:line="240" w:lineRule="auto"/>
      </w:pPr>
      <w:r>
        <w:separator/>
      </w:r>
    </w:p>
  </w:footnote>
  <w:footnote w:type="continuationSeparator" w:id="0">
    <w:p w14:paraId="0414AD66" w14:textId="77777777" w:rsidR="00C2378F" w:rsidRDefault="00C2378F" w:rsidP="00CC2729">
      <w:pPr>
        <w:spacing w:line="240" w:lineRule="auto"/>
      </w:pPr>
      <w:r>
        <w:continuationSeparator/>
      </w:r>
    </w:p>
  </w:footnote>
  <w:footnote w:id="1">
    <w:p w14:paraId="35F00C25" w14:textId="1E27C0AE" w:rsidR="005A7C34" w:rsidRDefault="005A7C34">
      <w:pPr>
        <w:pStyle w:val="FootnoteText"/>
      </w:pPr>
      <w:r>
        <w:rPr>
          <w:rStyle w:val="FootnoteReference"/>
        </w:rPr>
        <w:footnoteRef/>
      </w:r>
      <w:r>
        <w:t xml:space="preserve"> This term has been used to protect the anonymity of those interviewed to contribute to the evaluation, for example, where there is only one artist interviewed</w:t>
      </w:r>
      <w:r w:rsidR="00602585">
        <w:t>,</w:t>
      </w:r>
      <w:r>
        <w:t xml:space="preserve"> it is not possible to label a quote from them as ‘artist’ without individually identifying them.</w:t>
      </w:r>
    </w:p>
  </w:footnote>
  <w:footnote w:id="2">
    <w:p w14:paraId="0745047E" w14:textId="7617A818" w:rsidR="008D1FBF" w:rsidRDefault="008D1FBF">
      <w:pPr>
        <w:pStyle w:val="FootnoteText"/>
      </w:pPr>
      <w:r>
        <w:rPr>
          <w:rStyle w:val="FootnoteReference"/>
        </w:rPr>
        <w:footnoteRef/>
      </w:r>
      <w:r>
        <w:t xml:space="preserve"> Estimated visitor figures for the Studio Gallery</w:t>
      </w:r>
    </w:p>
  </w:footnote>
  <w:footnote w:id="3">
    <w:p w14:paraId="0D81858D" w14:textId="012052ED" w:rsidR="00AF0CDF" w:rsidRDefault="00AF0CDF">
      <w:pPr>
        <w:pStyle w:val="FootnoteText"/>
      </w:pPr>
      <w:r>
        <w:rPr>
          <w:rStyle w:val="FootnoteReference"/>
        </w:rPr>
        <w:footnoteRef/>
      </w:r>
      <w:r>
        <w:t xml:space="preserve"> As noted by the UK Evaluation Society and discussed extensively at its 2022 national conference.</w:t>
      </w:r>
    </w:p>
  </w:footnote>
  <w:footnote w:id="4">
    <w:p w14:paraId="13ABF290" w14:textId="049889F6" w:rsidR="004C601A" w:rsidRDefault="004C601A">
      <w:pPr>
        <w:pStyle w:val="FootnoteText"/>
      </w:pPr>
      <w:r>
        <w:rPr>
          <w:rStyle w:val="FootnoteReference"/>
        </w:rPr>
        <w:footnoteRef/>
      </w:r>
      <w:r>
        <w:t xml:space="preserve"> Originally 12 but Birmingham Museums and Galleries</w:t>
      </w:r>
      <w:r w:rsidR="005A7D29">
        <w:t>’</w:t>
      </w:r>
      <w:r>
        <w:t xml:space="preserve"> involve</w:t>
      </w:r>
      <w:r w:rsidR="005A7D29">
        <w:t>ment</w:t>
      </w:r>
      <w:r>
        <w:t xml:space="preserve"> is on hold due to internally strategic development of the service</w:t>
      </w:r>
      <w:r w:rsidR="00B95558">
        <w:t xml:space="preserve"> and </w:t>
      </w:r>
      <w:r w:rsidR="005A7D29">
        <w:t xml:space="preserve">the </w:t>
      </w:r>
      <w:r w:rsidR="00B95558">
        <w:t>demands of the Commonwealth Games</w:t>
      </w:r>
      <w:r w:rsidR="005A7D29">
        <w:t>,</w:t>
      </w:r>
      <w:r w:rsidR="00B95558">
        <w:t xml:space="preserve"> and Norfolk Museums</w:t>
      </w:r>
      <w:r w:rsidR="00824D1E">
        <w:t xml:space="preserve"> left the partnership in 2020.</w:t>
      </w:r>
    </w:p>
  </w:footnote>
  <w:footnote w:id="5">
    <w:p w14:paraId="5CA31495" w14:textId="529500D1" w:rsidR="0062196C" w:rsidRDefault="0062196C">
      <w:pPr>
        <w:pStyle w:val="FootnoteText"/>
      </w:pPr>
      <w:r>
        <w:rPr>
          <w:rStyle w:val="FootnoteReference"/>
        </w:rPr>
        <w:footnoteRef/>
      </w:r>
      <w:r>
        <w:t xml:space="preserve"> These volunteer roles were recruited and managed by the MAGNET Coordinator. Training in technical evaluation skills was provided by Heritage Insider</w:t>
      </w:r>
      <w:r w:rsidR="00FA42C8">
        <w:t>.</w:t>
      </w:r>
    </w:p>
  </w:footnote>
  <w:footnote w:id="6">
    <w:p w14:paraId="24792808" w14:textId="07F58D92" w:rsidR="008338B6" w:rsidRDefault="008338B6">
      <w:pPr>
        <w:pStyle w:val="FootnoteText"/>
      </w:pPr>
      <w:r>
        <w:rPr>
          <w:rStyle w:val="FootnoteReference"/>
        </w:rPr>
        <w:footnoteRef/>
      </w:r>
      <w:r>
        <w:t xml:space="preserve"> Signed</w:t>
      </w:r>
      <w:r w:rsidR="001B1926">
        <w:t>-</w:t>
      </w:r>
      <w:r>
        <w:t>off January 2022</w:t>
      </w:r>
      <w:r w:rsidR="00E42077">
        <w:t>.</w:t>
      </w:r>
    </w:p>
  </w:footnote>
  <w:footnote w:id="7">
    <w:p w14:paraId="620473BA" w14:textId="7244D96D" w:rsidR="007621F4" w:rsidRDefault="007621F4" w:rsidP="007621F4">
      <w:pPr>
        <w:pStyle w:val="FootnoteText"/>
      </w:pPr>
      <w:r>
        <w:rPr>
          <w:rStyle w:val="FootnoteReference"/>
        </w:rPr>
        <w:footnoteRef/>
      </w:r>
      <w:r>
        <w:t xml:space="preserve"> </w:t>
      </w:r>
      <w:r>
        <w:rPr>
          <w:rFonts w:ascii="Calibri" w:eastAsia="Calibri" w:hAnsi="Calibri" w:cs="Calibri"/>
        </w:rPr>
        <w:t>R</w:t>
      </w:r>
      <w:r w:rsidRPr="003849B6">
        <w:rPr>
          <w:rFonts w:ascii="Calibri" w:eastAsia="Calibri" w:hAnsi="Calibri" w:cs="Calibri"/>
        </w:rPr>
        <w:t xml:space="preserve">eviewed </w:t>
      </w:r>
      <w:r>
        <w:rPr>
          <w:rFonts w:ascii="Calibri" w:eastAsia="Calibri" w:hAnsi="Calibri" w:cs="Calibri"/>
        </w:rPr>
        <w:t>at the 11</w:t>
      </w:r>
      <w:r w:rsidRPr="0039426A">
        <w:rPr>
          <w:rFonts w:ascii="Calibri" w:eastAsia="Calibri" w:hAnsi="Calibri" w:cs="Calibri"/>
          <w:vertAlign w:val="superscript"/>
        </w:rPr>
        <w:t>th</w:t>
      </w:r>
      <w:r>
        <w:rPr>
          <w:rFonts w:ascii="Calibri" w:eastAsia="Calibri" w:hAnsi="Calibri" w:cs="Calibri"/>
        </w:rPr>
        <w:t xml:space="preserve"> January 2022 Evaluation Lab 1</w:t>
      </w:r>
      <w:r w:rsidR="00E42077">
        <w:rPr>
          <w:rFonts w:ascii="Calibri" w:eastAsia="Calibri" w:hAnsi="Calibri" w:cs="Calibri"/>
        </w:rPr>
        <w:t>.</w:t>
      </w:r>
    </w:p>
  </w:footnote>
  <w:footnote w:id="8">
    <w:p w14:paraId="553FB803" w14:textId="77777777" w:rsidR="00314D5C" w:rsidRDefault="00314D5C" w:rsidP="0028474C">
      <w:pPr>
        <w:pStyle w:val="FootnoteText"/>
      </w:pPr>
      <w:r>
        <w:rPr>
          <w:rStyle w:val="FootnoteReference"/>
        </w:rPr>
        <w:footnoteRef/>
      </w:r>
      <w:r>
        <w:t xml:space="preserve"> Utilising a variety of methods of evaluation to build up a picture of a project</w:t>
      </w:r>
    </w:p>
  </w:footnote>
  <w:footnote w:id="9">
    <w:p w14:paraId="088331E5" w14:textId="36060103" w:rsidR="00314D5C" w:rsidRDefault="00314D5C" w:rsidP="0028474C">
      <w:pPr>
        <w:pStyle w:val="FootnoteText"/>
      </w:pPr>
      <w:r>
        <w:rPr>
          <w:rStyle w:val="FootnoteReference"/>
        </w:rPr>
        <w:footnoteRef/>
      </w:r>
      <w:r>
        <w:t xml:space="preserve"> Triangulation is a technique </w:t>
      </w:r>
      <w:r w:rsidR="00842573">
        <w:t xml:space="preserve">that </w:t>
      </w:r>
      <w:r>
        <w:t>facilitates the validation of data with the use of multiple sources</w:t>
      </w:r>
    </w:p>
  </w:footnote>
  <w:footnote w:id="10">
    <w:p w14:paraId="2D886ABC" w14:textId="1F619134" w:rsidR="00314D5C" w:rsidRPr="00751E21" w:rsidRDefault="00314D5C" w:rsidP="0028474C">
      <w:pPr>
        <w:pStyle w:val="FootnoteText"/>
      </w:pPr>
      <w:r>
        <w:rPr>
          <w:rStyle w:val="FootnoteReference"/>
        </w:rPr>
        <w:footnoteRef/>
      </w:r>
      <w:r>
        <w:t xml:space="preserve"> </w:t>
      </w:r>
      <w:r w:rsidR="003A62ED">
        <w:t>Project proposal to the Art Fund, Interpretation Plan and various iterations of planning documents</w:t>
      </w:r>
    </w:p>
  </w:footnote>
  <w:footnote w:id="11">
    <w:p w14:paraId="5AF57279" w14:textId="1CF39950" w:rsidR="0096499F" w:rsidRDefault="0096499F">
      <w:pPr>
        <w:pStyle w:val="FootnoteText"/>
      </w:pPr>
      <w:r>
        <w:rPr>
          <w:rStyle w:val="FootnoteReference"/>
        </w:rPr>
        <w:footnoteRef/>
      </w:r>
      <w:r>
        <w:t xml:space="preserve"> Using permanent people</w:t>
      </w:r>
      <w:r w:rsidR="00842573">
        <w:t>-</w:t>
      </w:r>
      <w:r>
        <w:t xml:space="preserve">counters at </w:t>
      </w:r>
      <w:r w:rsidR="00C83A9B">
        <w:t>the Museum entrances</w:t>
      </w:r>
      <w:r w:rsidR="0096036D">
        <w:t>.</w:t>
      </w:r>
      <w:r w:rsidR="00B95666">
        <w:t xml:space="preserve"> Horniman Museum and Gardens visitor segments have not been used in this report as </w:t>
      </w:r>
      <w:r w:rsidR="00842573">
        <w:t xml:space="preserve">these </w:t>
      </w:r>
      <w:r w:rsidR="00B95666">
        <w:t>are not transferrable to other MAGNET partner museums.</w:t>
      </w:r>
    </w:p>
  </w:footnote>
  <w:footnote w:id="12">
    <w:p w14:paraId="3D5AE01C" w14:textId="03DC0C1C" w:rsidR="0000215D" w:rsidRPr="00E42077" w:rsidRDefault="0000215D" w:rsidP="00060C43">
      <w:pPr>
        <w:rPr>
          <w:sz w:val="20"/>
          <w:szCs w:val="20"/>
        </w:rPr>
      </w:pPr>
      <w:r>
        <w:rPr>
          <w:rStyle w:val="FootnoteReference"/>
        </w:rPr>
        <w:footnoteRef/>
      </w:r>
      <w:r>
        <w:t xml:space="preserve"> </w:t>
      </w:r>
      <w:r w:rsidR="00060C43" w:rsidRPr="00E42077">
        <w:rPr>
          <w:sz w:val="20"/>
          <w:szCs w:val="20"/>
        </w:rPr>
        <w:t>8,311 surveys sent 6 Dec 2021–21 Feb 2022</w:t>
      </w:r>
      <w:r w:rsidR="00353A40">
        <w:rPr>
          <w:sz w:val="20"/>
          <w:szCs w:val="20"/>
        </w:rPr>
        <w:t>.</w:t>
      </w:r>
      <w:r w:rsidR="00060C43" w:rsidRPr="00E42077">
        <w:rPr>
          <w:sz w:val="20"/>
          <w:szCs w:val="20"/>
        </w:rPr>
        <w:t xml:space="preserve"> </w:t>
      </w:r>
      <w:r w:rsidRPr="00E42077">
        <w:rPr>
          <w:sz w:val="20"/>
          <w:szCs w:val="20"/>
        </w:rPr>
        <w:t>N=</w:t>
      </w:r>
      <w:r w:rsidR="00060C43" w:rsidRPr="00E42077">
        <w:rPr>
          <w:sz w:val="20"/>
          <w:szCs w:val="20"/>
        </w:rPr>
        <w:t>340 responses</w:t>
      </w:r>
    </w:p>
  </w:footnote>
  <w:footnote w:id="13">
    <w:p w14:paraId="54491FD0" w14:textId="52A41CB7" w:rsidR="0096499F" w:rsidRDefault="0096499F">
      <w:pPr>
        <w:pStyle w:val="FootnoteText"/>
      </w:pPr>
      <w:r w:rsidRPr="007226EC">
        <w:rPr>
          <w:rStyle w:val="FootnoteReference"/>
        </w:rPr>
        <w:footnoteRef/>
      </w:r>
      <w:r w:rsidRPr="007226EC">
        <w:t xml:space="preserve"> </w:t>
      </w:r>
      <w:r w:rsidR="006C362B" w:rsidRPr="007226EC">
        <w:t>4 March 2022</w:t>
      </w:r>
      <w:r>
        <w:t xml:space="preserve"> </w:t>
      </w:r>
    </w:p>
  </w:footnote>
  <w:footnote w:id="14">
    <w:p w14:paraId="44CB00B0" w14:textId="69CF7EAC" w:rsidR="009D3CC2" w:rsidRDefault="009D3CC2">
      <w:pPr>
        <w:pStyle w:val="FootnoteText"/>
      </w:pPr>
      <w:r>
        <w:rPr>
          <w:rStyle w:val="FootnoteReference"/>
        </w:rPr>
        <w:footnoteRef/>
      </w:r>
      <w:r>
        <w:t xml:space="preserve"> Undertake</w:t>
      </w:r>
      <w:r w:rsidR="00C05518">
        <w:t xml:space="preserve">n by </w:t>
      </w:r>
      <w:r w:rsidR="007226EC">
        <w:t>e</w:t>
      </w:r>
      <w:r w:rsidR="00C05518">
        <w:t xml:space="preserve">valuation </w:t>
      </w:r>
      <w:r w:rsidR="007226EC">
        <w:t>v</w:t>
      </w:r>
      <w:r w:rsidR="00C05518">
        <w:t xml:space="preserve">olunteers </w:t>
      </w:r>
      <w:r w:rsidR="00D9550D">
        <w:t>1</w:t>
      </w:r>
      <w:r w:rsidR="00EB4C0E" w:rsidRPr="00EB4C0E">
        <w:rPr>
          <w:vertAlign w:val="superscript"/>
        </w:rPr>
        <w:t>st</w:t>
      </w:r>
      <w:r w:rsidR="00D9550D">
        <w:t>, 8</w:t>
      </w:r>
      <w:r w:rsidR="00EB4C0E" w:rsidRPr="00EB4C0E">
        <w:rPr>
          <w:vertAlign w:val="superscript"/>
        </w:rPr>
        <w:t>th</w:t>
      </w:r>
      <w:r w:rsidR="00D9550D">
        <w:t>, 22</w:t>
      </w:r>
      <w:r w:rsidR="00EB4C0E" w:rsidRPr="00EB4C0E">
        <w:rPr>
          <w:vertAlign w:val="superscript"/>
        </w:rPr>
        <w:t>nd</w:t>
      </w:r>
      <w:r w:rsidR="007226EC">
        <w:t xml:space="preserve"> and</w:t>
      </w:r>
      <w:r w:rsidR="00D9550D">
        <w:t xml:space="preserve"> 29</w:t>
      </w:r>
      <w:r w:rsidR="00EB4C0E" w:rsidRPr="00EB4C0E">
        <w:rPr>
          <w:vertAlign w:val="superscript"/>
        </w:rPr>
        <w:t>th</w:t>
      </w:r>
      <w:r w:rsidR="00D9550D">
        <w:t xml:space="preserve"> April 2022</w:t>
      </w:r>
      <w:r w:rsidR="00C05518">
        <w:t xml:space="preserve"> </w:t>
      </w:r>
    </w:p>
  </w:footnote>
  <w:footnote w:id="15">
    <w:p w14:paraId="0B50EA03" w14:textId="4912200C" w:rsidR="0096499F" w:rsidRDefault="0096499F">
      <w:pPr>
        <w:pStyle w:val="FootnoteText"/>
      </w:pPr>
      <w:r>
        <w:rPr>
          <w:rStyle w:val="FootnoteReference"/>
        </w:rPr>
        <w:footnoteRef/>
      </w:r>
      <w:r>
        <w:t xml:space="preserve"> </w:t>
      </w:r>
      <w:r w:rsidR="00D9550D">
        <w:t>29</w:t>
      </w:r>
      <w:r w:rsidR="00EB4C0E" w:rsidRPr="00EB4C0E">
        <w:rPr>
          <w:vertAlign w:val="superscript"/>
        </w:rPr>
        <w:t>th</w:t>
      </w:r>
      <w:r w:rsidR="00D9550D">
        <w:t xml:space="preserve"> March and 11</w:t>
      </w:r>
      <w:r w:rsidR="00EB4C0E" w:rsidRPr="00EB4C0E">
        <w:rPr>
          <w:vertAlign w:val="superscript"/>
        </w:rPr>
        <w:t>th</w:t>
      </w:r>
      <w:r w:rsidR="00D9550D">
        <w:t xml:space="preserve"> April 2022</w:t>
      </w:r>
    </w:p>
  </w:footnote>
  <w:footnote w:id="16">
    <w:p w14:paraId="0BD83A37" w14:textId="583B7CBA" w:rsidR="0096499F" w:rsidRDefault="0096499F">
      <w:pPr>
        <w:pStyle w:val="FootnoteText"/>
      </w:pPr>
      <w:r>
        <w:rPr>
          <w:rStyle w:val="FootnoteReference"/>
        </w:rPr>
        <w:footnoteRef/>
      </w:r>
      <w:r>
        <w:t xml:space="preserve"> </w:t>
      </w:r>
      <w:r w:rsidR="0098177A">
        <w:t>N= 1</w:t>
      </w:r>
      <w:r w:rsidR="00812A90">
        <w:t>4</w:t>
      </w:r>
      <w:r w:rsidR="0030021A">
        <w:t xml:space="preserve"> completed over 2 days</w:t>
      </w:r>
      <w:r w:rsidR="0098177A">
        <w:t xml:space="preserve"> </w:t>
      </w:r>
    </w:p>
  </w:footnote>
  <w:footnote w:id="17">
    <w:p w14:paraId="6E5FF167" w14:textId="15FE9B73" w:rsidR="0096499F" w:rsidRDefault="0096499F">
      <w:pPr>
        <w:pStyle w:val="FootnoteText"/>
      </w:pPr>
      <w:r>
        <w:rPr>
          <w:rStyle w:val="FootnoteReference"/>
        </w:rPr>
        <w:footnoteRef/>
      </w:r>
      <w:r>
        <w:t xml:space="preserve"> </w:t>
      </w:r>
      <w:r w:rsidRPr="00812A90">
        <w:t>Conducted by Heritage Insider staff and evaluation volunteers</w:t>
      </w:r>
      <w:r w:rsidR="00353A40">
        <w:t>.</w:t>
      </w:r>
      <w:r w:rsidRPr="00812A90">
        <w:t xml:space="preserve"> N= </w:t>
      </w:r>
      <w:r w:rsidR="00D70921">
        <w:t xml:space="preserve">88. </w:t>
      </w:r>
      <w:r w:rsidR="00812A90">
        <w:t>46</w:t>
      </w:r>
      <w:r>
        <w:t xml:space="preserve"> </w:t>
      </w:r>
      <w:r w:rsidR="00D70921">
        <w:t>vox pops and 22 mini surveys</w:t>
      </w:r>
    </w:p>
  </w:footnote>
  <w:footnote w:id="18">
    <w:p w14:paraId="173E31CF" w14:textId="1FCC36BD" w:rsidR="00314D5C" w:rsidRPr="00F0458F" w:rsidRDefault="00314D5C" w:rsidP="0028474C">
      <w:pPr>
        <w:pStyle w:val="FootnoteText"/>
      </w:pPr>
      <w:r w:rsidRPr="000C33A0">
        <w:rPr>
          <w:rStyle w:val="FootnoteReference"/>
        </w:rPr>
        <w:footnoteRef/>
      </w:r>
      <w:r w:rsidRPr="000C33A0">
        <w:t xml:space="preserve"> </w:t>
      </w:r>
      <w:r w:rsidR="00E42077">
        <w:t>N=</w:t>
      </w:r>
      <w:r w:rsidR="000B14A5">
        <w:t>7</w:t>
      </w:r>
      <w:r w:rsidRPr="000C33A0">
        <w:t xml:space="preserve"> </w:t>
      </w:r>
      <w:r>
        <w:t xml:space="preserve">with a range of </w:t>
      </w:r>
      <w:r w:rsidRPr="00EF3CF9">
        <w:t>external partners</w:t>
      </w:r>
      <w:r w:rsidR="002211D3">
        <w:t>, artists, collaborators</w:t>
      </w:r>
      <w:r w:rsidRPr="00EF3CF9">
        <w:t xml:space="preserve"> and </w:t>
      </w:r>
      <w:r w:rsidR="002211D3">
        <w:t>community fieldworkers</w:t>
      </w:r>
      <w:r w:rsidR="00AC25A3">
        <w:t xml:space="preserve"> </w:t>
      </w:r>
      <w:r w:rsidR="00AC25A3">
        <w:rPr>
          <w:rFonts w:cs="Tahoma"/>
          <w:color w:val="000000" w:themeColor="text1"/>
        </w:rPr>
        <w:t>–</w:t>
      </w:r>
      <w:r>
        <w:t xml:space="preserve"> see Appendix 1 for full list of interviewees</w:t>
      </w:r>
    </w:p>
  </w:footnote>
  <w:footnote w:id="19">
    <w:p w14:paraId="36D93693" w14:textId="0BD1BFDA" w:rsidR="000B14A5" w:rsidRDefault="000B14A5">
      <w:pPr>
        <w:pStyle w:val="FootnoteText"/>
      </w:pPr>
      <w:r>
        <w:rPr>
          <w:rStyle w:val="FootnoteReference"/>
        </w:rPr>
        <w:footnoteRef/>
      </w:r>
      <w:r>
        <w:t xml:space="preserve"> </w:t>
      </w:r>
      <w:r w:rsidR="00935F68">
        <w:t xml:space="preserve">Pilot exhibition reflective session </w:t>
      </w:r>
      <w:r w:rsidR="002211D3">
        <w:t>1</w:t>
      </w:r>
      <w:r w:rsidR="00EB4C0E" w:rsidRPr="00EB4C0E">
        <w:rPr>
          <w:vertAlign w:val="superscript"/>
        </w:rPr>
        <w:t>st</w:t>
      </w:r>
      <w:r w:rsidR="002211D3">
        <w:t xml:space="preserve"> March 2022</w:t>
      </w:r>
      <w:r w:rsidR="00007894">
        <w:t xml:space="preserve"> via video conference with</w:t>
      </w:r>
      <w:r w:rsidR="002211D3">
        <w:t xml:space="preserve"> project team</w:t>
      </w:r>
      <w:r w:rsidR="00007894">
        <w:t xml:space="preserve">, attended by: </w:t>
      </w:r>
      <w:r w:rsidR="00847519">
        <w:t xml:space="preserve">Adrian Holloway, </w:t>
      </w:r>
      <w:r w:rsidR="00C824E6">
        <w:t xml:space="preserve">Alistair MacKillop, </w:t>
      </w:r>
      <w:r w:rsidR="00847519">
        <w:t xml:space="preserve">Charlotte Ridley, </w:t>
      </w:r>
      <w:r w:rsidR="00007894">
        <w:t xml:space="preserve">Cressida Diex-Finch, </w:t>
      </w:r>
      <w:r w:rsidR="00C824E6">
        <w:t xml:space="preserve">Hamish MacGillivray, </w:t>
      </w:r>
      <w:r w:rsidR="00847519">
        <w:t xml:space="preserve">Julia Gresson, Kerstin Doble, </w:t>
      </w:r>
      <w:r w:rsidR="00C824E6">
        <w:t xml:space="preserve">Laura Davidson, </w:t>
      </w:r>
      <w:r w:rsidR="00847519">
        <w:t>Natasha Logan, Nick Budden, Sarah Byrne, Stewart Leather, Thomas Whitbread</w:t>
      </w:r>
      <w:r w:rsidR="002211D3">
        <w:t xml:space="preserve">. </w:t>
      </w:r>
      <w:r w:rsidR="00935F68">
        <w:t xml:space="preserve">MAGNET partnership </w:t>
      </w:r>
      <w:r w:rsidR="002211D3">
        <w:t>2</w:t>
      </w:r>
      <w:r w:rsidR="00EB4C0E" w:rsidRPr="00EB4C0E">
        <w:rPr>
          <w:vertAlign w:val="superscript"/>
        </w:rPr>
        <w:t>nd</w:t>
      </w:r>
      <w:r w:rsidR="002211D3">
        <w:t xml:space="preserve"> March 2022 </w:t>
      </w:r>
      <w:r w:rsidR="00C824E6">
        <w:t xml:space="preserve">via video conference with </w:t>
      </w:r>
      <w:r w:rsidR="002211D3">
        <w:t>partners</w:t>
      </w:r>
      <w:r w:rsidR="00C824E6">
        <w:t>, attended by: Anna Smalley, Cressida Diez-Finch, Georgina Young,</w:t>
      </w:r>
      <w:r w:rsidR="00D63E31">
        <w:t xml:space="preserve"> Hamish MacGillivray, Holly Morgenroth,</w:t>
      </w:r>
      <w:r w:rsidR="00C824E6">
        <w:t xml:space="preserve"> Nick Merriman, Katie Morton, </w:t>
      </w:r>
      <w:r w:rsidR="004757C1">
        <w:t>Sarah Cook</w:t>
      </w:r>
    </w:p>
  </w:footnote>
  <w:footnote w:id="20">
    <w:p w14:paraId="669D4C88" w14:textId="1B1EE489" w:rsidR="00A76B35" w:rsidRDefault="00A76B35">
      <w:pPr>
        <w:pStyle w:val="FootnoteText"/>
      </w:pPr>
      <w:r>
        <w:rPr>
          <w:rStyle w:val="FootnoteReference"/>
        </w:rPr>
        <w:footnoteRef/>
      </w:r>
      <w:r>
        <w:t xml:space="preserve"> </w:t>
      </w:r>
      <w:r w:rsidR="00E94088" w:rsidRPr="00E94088">
        <w:rPr>
          <w:i/>
          <w:iCs/>
        </w:rPr>
        <w:t>Going Places: Touring and shared exhibitions in the UK</w:t>
      </w:r>
      <w:r w:rsidR="00E94088">
        <w:t xml:space="preserve"> (2022)</w:t>
      </w:r>
      <w:r w:rsidR="00F5687F">
        <w:t>,</w:t>
      </w:r>
      <w:r w:rsidR="00E94088">
        <w:t xml:space="preserve"> Art Fund in partnership with Creative Scotland</w:t>
      </w:r>
    </w:p>
  </w:footnote>
  <w:footnote w:id="21">
    <w:p w14:paraId="480EBF30" w14:textId="0B32273A" w:rsidR="00730A66" w:rsidRDefault="00730A66">
      <w:pPr>
        <w:pStyle w:val="FootnoteText"/>
      </w:pPr>
      <w:r>
        <w:rPr>
          <w:rStyle w:val="FootnoteReference"/>
        </w:rPr>
        <w:footnoteRef/>
      </w:r>
      <w:r>
        <w:t xml:space="preserve"> A term used by independent researcher Dolores Beasley at the Visitor Studies Group conference</w:t>
      </w:r>
      <w:r w:rsidR="00086332">
        <w:t>,</w:t>
      </w:r>
      <w:r>
        <w:t xml:space="preserve"> 2022</w:t>
      </w:r>
      <w:r w:rsidR="00F5687F">
        <w:t>.</w:t>
      </w:r>
    </w:p>
  </w:footnote>
  <w:footnote w:id="22">
    <w:p w14:paraId="0DC537ED" w14:textId="77777777" w:rsidR="000822B1" w:rsidRDefault="000822B1" w:rsidP="000822B1">
      <w:pPr>
        <w:pStyle w:val="FootnoteText"/>
      </w:pPr>
      <w:r>
        <w:rPr>
          <w:rStyle w:val="FootnoteReference"/>
        </w:rPr>
        <w:footnoteRef/>
      </w:r>
      <w:r>
        <w:t xml:space="preserve"> </w:t>
      </w:r>
      <w:r w:rsidRPr="005C70DE">
        <w:t>https://touringexhibitionsgroup.org.uk/research-resources/ete/the-economics-of-touring-exhibitions/toolkit-developing-an-economic-and-production-strategy-for-touring-exhibitions/</w:t>
      </w:r>
    </w:p>
  </w:footnote>
  <w:footnote w:id="23">
    <w:p w14:paraId="61FF3F9C" w14:textId="77777777" w:rsidR="000822B1" w:rsidRDefault="000822B1" w:rsidP="000822B1">
      <w:pPr>
        <w:pStyle w:val="FootnoteText"/>
      </w:pPr>
      <w:r>
        <w:rPr>
          <w:rStyle w:val="FootnoteReference"/>
        </w:rPr>
        <w:footnoteRef/>
      </w:r>
      <w:r>
        <w:t xml:space="preserve"> </w:t>
      </w:r>
      <w:r w:rsidRPr="00F74389">
        <w:t>https://touringexhibitionsgroup.org.uk/research-resources/manual-touring-exhibitions/</w:t>
      </w:r>
    </w:p>
  </w:footnote>
  <w:footnote w:id="24">
    <w:p w14:paraId="227BF4B1" w14:textId="08A4C271" w:rsidR="00E42077" w:rsidRPr="007B41D9" w:rsidRDefault="00E42077" w:rsidP="00E42077">
      <w:pPr>
        <w:shd w:val="clear" w:color="auto" w:fill="FFFFFF"/>
      </w:pPr>
      <w:r>
        <w:rPr>
          <w:rStyle w:val="FootnoteReference"/>
        </w:rPr>
        <w:footnoteRef/>
      </w:r>
      <w:r>
        <w:t xml:space="preserve"> Photo c</w:t>
      </w:r>
      <w:r w:rsidRPr="00E42077">
        <w:rPr>
          <w:rFonts w:eastAsia="Times New Roman" w:cstheme="minorHAnsi"/>
          <w:sz w:val="20"/>
          <w:szCs w:val="20"/>
          <w:lang w:eastAsia="en-GB"/>
        </w:rPr>
        <w:t xml:space="preserve">redit: </w:t>
      </w:r>
      <w:r w:rsidRPr="00E42077">
        <w:rPr>
          <w:rFonts w:cstheme="minorHAnsi"/>
          <w:color w:val="282828"/>
          <w:sz w:val="20"/>
          <w:szCs w:val="20"/>
        </w:rPr>
        <w:t>Miss Lesbian VII, Amsterdam, 2009, Zanele Muholi</w:t>
      </w:r>
      <w:r>
        <w:rPr>
          <w:rFonts w:cstheme="minorHAnsi"/>
          <w:color w:val="282828"/>
          <w:sz w:val="20"/>
          <w:szCs w:val="20"/>
        </w:rPr>
        <w:t xml:space="preserve">c </w:t>
      </w:r>
      <w:r w:rsidRPr="00E42077">
        <w:rPr>
          <w:rFonts w:cstheme="minorHAnsi"/>
          <w:color w:val="282828"/>
          <w:sz w:val="20"/>
          <w:szCs w:val="20"/>
        </w:rPr>
        <w:t>-print, 86.5 x 60.5cm, Walker Art Gallery, National Museums Liverpool</w:t>
      </w:r>
      <w:r w:rsidRPr="00E42077">
        <w:rPr>
          <w:rFonts w:cstheme="minorHAnsi"/>
          <w:sz w:val="20"/>
          <w:szCs w:val="20"/>
        </w:rPr>
        <w:t xml:space="preserve">, </w:t>
      </w:r>
      <w:r w:rsidRPr="00E42077">
        <w:rPr>
          <w:rFonts w:cstheme="minorHAnsi"/>
          <w:color w:val="282828"/>
          <w:sz w:val="20"/>
          <w:szCs w:val="20"/>
        </w:rPr>
        <w:t>purchased with Art Fund support in 2017. © Zanele Muholi. Courtesy of Stevenson, Cape Town/Johannesburg and Yancey Richardson, New York.</w:t>
      </w:r>
    </w:p>
    <w:p w14:paraId="0866E3D9" w14:textId="77777777" w:rsidR="00E42077" w:rsidRDefault="00E42077" w:rsidP="00E42077">
      <w:pPr>
        <w:pStyle w:val="FootnoteText"/>
      </w:pPr>
    </w:p>
  </w:footnote>
  <w:footnote w:id="25">
    <w:p w14:paraId="3E7F8026" w14:textId="4E6200B7" w:rsidR="006B5683" w:rsidRDefault="006B5683">
      <w:pPr>
        <w:pStyle w:val="FootnoteText"/>
      </w:pPr>
      <w:r>
        <w:rPr>
          <w:rStyle w:val="FootnoteReference"/>
        </w:rPr>
        <w:footnoteRef/>
      </w:r>
      <w:r>
        <w:t xml:space="preserve"> </w:t>
      </w:r>
      <w:r w:rsidRPr="006B5683">
        <w:t>For example, the Black Lives Matter (BLM) movement forced the UK, in the midst of a global pandemic, to stop, pause and assess one of the most pervasive, systemic issues we face: the representation of People of Colour in a white</w:t>
      </w:r>
      <w:r w:rsidR="004B1C2F">
        <w:t>-</w:t>
      </w:r>
      <w:r w:rsidRPr="006B5683">
        <w:t>dominated society. Whilst BLM is specifically about the treatment of Black people</w:t>
      </w:r>
      <w:r w:rsidR="004B1C2F">
        <w:t>,</w:t>
      </w:r>
      <w:r w:rsidRPr="006B5683">
        <w:t xml:space="preserve"> in the UK it has brought under the microscope something which, as stated, many people have been looking at and addressing day in, day out, for decades: how groups of people, based upon their personal heritages, are </w:t>
      </w:r>
      <w:r>
        <w:t>minoritized, are represented</w:t>
      </w:r>
      <w:r w:rsidR="004B1C2F">
        <w:t>,</w:t>
      </w:r>
      <w:r>
        <w:t xml:space="preserve"> and how their feelings about their own identity are shaped by society</w:t>
      </w:r>
      <w:r w:rsidRPr="006B5683">
        <w:t>.</w:t>
      </w:r>
      <w:r w:rsidR="005B4403">
        <w:t xml:space="preserve"> Groups such as the Halo Collective </w:t>
      </w:r>
      <w:r w:rsidR="001F3C97">
        <w:t>(</w:t>
      </w:r>
      <w:r w:rsidR="001F3C97" w:rsidRPr="001F3C97">
        <w:t>https://halocollective.co.uk/</w:t>
      </w:r>
      <w:r w:rsidR="001F3C97">
        <w:t>)</w:t>
      </w:r>
      <w:r w:rsidR="004B1C2F">
        <w:t>,</w:t>
      </w:r>
      <w:r w:rsidR="001F3C97">
        <w:t xml:space="preserve"> </w:t>
      </w:r>
      <w:r w:rsidR="005B4403">
        <w:t>included within the exhibition</w:t>
      </w:r>
      <w:r w:rsidR="004B1C2F">
        <w:t>,</w:t>
      </w:r>
      <w:r w:rsidR="005B4403">
        <w:t xml:space="preserve"> </w:t>
      </w:r>
      <w:r w:rsidR="00533BF8">
        <w:t>are an example of a reaction to this process and create a supportive environment where young People of Colour feel that they can wear their hair how they want, including naturally.</w:t>
      </w:r>
    </w:p>
  </w:footnote>
  <w:footnote w:id="26">
    <w:p w14:paraId="4AC2E7BB" w14:textId="598BF863" w:rsidR="00516DF3" w:rsidRDefault="00516DF3">
      <w:pPr>
        <w:pStyle w:val="FootnoteText"/>
      </w:pPr>
      <w:r>
        <w:rPr>
          <w:rStyle w:val="FootnoteReference"/>
        </w:rPr>
        <w:footnoteRef/>
      </w:r>
      <w:r>
        <w:t xml:space="preserve"> Main contractor: Skelen Studios, subcontracting to Seeing Things for 2D design</w:t>
      </w:r>
    </w:p>
  </w:footnote>
  <w:footnote w:id="27">
    <w:p w14:paraId="4AB44575" w14:textId="03CAE9B7" w:rsidR="00AB634F" w:rsidRDefault="00AB634F">
      <w:pPr>
        <w:pStyle w:val="FootnoteText"/>
      </w:pPr>
      <w:r>
        <w:rPr>
          <w:rStyle w:val="FootnoteReference"/>
        </w:rPr>
        <w:footnoteRef/>
      </w:r>
      <w:r>
        <w:t xml:space="preserve"> Members of the Learning team were part of the Hair: Untold Stories exhibition development process but this was hampered by furlough of some staff</w:t>
      </w:r>
      <w:r w:rsidR="003B760B">
        <w:t>,</w:t>
      </w:r>
      <w:r>
        <w:t xml:space="preserve"> for example.</w:t>
      </w:r>
    </w:p>
  </w:footnote>
  <w:footnote w:id="28">
    <w:p w14:paraId="0BBC4F85" w14:textId="77777777" w:rsidR="0001582F" w:rsidRDefault="0001582F" w:rsidP="0001582F">
      <w:pPr>
        <w:pStyle w:val="FootnoteText"/>
      </w:pPr>
      <w:r>
        <w:rPr>
          <w:rStyle w:val="FootnoteReference"/>
        </w:rPr>
        <w:footnoteRef/>
      </w:r>
      <w:r>
        <w:t xml:space="preserve"> ‘Appointment viewing’ and ‘Appointment listening’ are terms within the TV and radio industries to describe a show that is high-profile and drives audiences to make a point of viewing or listening to catch it. </w:t>
      </w:r>
    </w:p>
  </w:footnote>
  <w:footnote w:id="29">
    <w:p w14:paraId="2BC4484D" w14:textId="1769C25A" w:rsidR="00547662" w:rsidRDefault="00547662">
      <w:pPr>
        <w:pStyle w:val="FootnoteText"/>
      </w:pPr>
      <w:r>
        <w:rPr>
          <w:rStyle w:val="FootnoteReference"/>
        </w:rPr>
        <w:footnoteRef/>
      </w:r>
      <w:r>
        <w:t xml:space="preserve"> </w:t>
      </w:r>
      <w:r w:rsidR="008D1FBF">
        <w:t>Actual and estimated numbers for the period spanning 4</w:t>
      </w:r>
      <w:r w:rsidR="008D1FBF" w:rsidRPr="008D1FBF">
        <w:rPr>
          <w:vertAlign w:val="superscript"/>
        </w:rPr>
        <w:t>th</w:t>
      </w:r>
      <w:r w:rsidR="008D1FBF">
        <w:t xml:space="preserve"> December 2021 to 31</w:t>
      </w:r>
      <w:r w:rsidR="008D1FBF" w:rsidRPr="008D1FBF">
        <w:rPr>
          <w:vertAlign w:val="superscript"/>
        </w:rPr>
        <w:t>st</w:t>
      </w:r>
      <w:r w:rsidR="008D1FBF">
        <w:t xml:space="preserve"> May 2022 </w:t>
      </w:r>
      <w:r w:rsidR="00AA371D">
        <w:t>(</w:t>
      </w:r>
      <w:r w:rsidR="003B760B">
        <w:t>s</w:t>
      </w:r>
      <w:r w:rsidR="008D1FBF">
        <w:t>ee Appendix 7 for further details</w:t>
      </w:r>
      <w:r w:rsidR="00AA371D">
        <w:t>)</w:t>
      </w:r>
    </w:p>
  </w:footnote>
  <w:footnote w:id="30">
    <w:p w14:paraId="47D4F84E" w14:textId="484BFFE1" w:rsidR="00F60A6D" w:rsidRDefault="00F60A6D">
      <w:pPr>
        <w:pStyle w:val="FootnoteText"/>
      </w:pPr>
      <w:r>
        <w:rPr>
          <w:rStyle w:val="FootnoteReference"/>
        </w:rPr>
        <w:footnoteRef/>
      </w:r>
      <w:r>
        <w:t xml:space="preserve"> </w:t>
      </w:r>
      <w:r w:rsidR="00E42077">
        <w:t>The aim was to attract m</w:t>
      </w:r>
      <w:r w:rsidRPr="00F60A6D">
        <w:t>ore adult audiences, specifically Cultural Enthusiasts and Self</w:t>
      </w:r>
      <w:r w:rsidR="004C6A7E">
        <w:t>-</w:t>
      </w:r>
      <w:r w:rsidRPr="00F60A6D">
        <w:t>Improvers</w:t>
      </w:r>
      <w:r w:rsidR="004C6A7E">
        <w:t>,</w:t>
      </w:r>
      <w:r w:rsidRPr="00F60A6D">
        <w:t xml:space="preserve"> </w:t>
      </w:r>
      <w:r>
        <w:t>with an aim t</w:t>
      </w:r>
      <w:r w:rsidRPr="00F60A6D">
        <w:t>o increase those visiting solo or in adult groups (our non-family audience)</w:t>
      </w:r>
      <w:r w:rsidR="00C275F2">
        <w:t xml:space="preserve">. Increasing from a baseline of </w:t>
      </w:r>
      <w:r w:rsidR="00C275F2" w:rsidRPr="00C275F2">
        <w:t>29% (2019-20) to 40%</w:t>
      </w:r>
      <w:r w:rsidR="00C275F2">
        <w:t>.</w:t>
      </w:r>
    </w:p>
  </w:footnote>
  <w:footnote w:id="31">
    <w:p w14:paraId="1B235659" w14:textId="7CA869FB" w:rsidR="00F60A6D" w:rsidRDefault="00F60A6D">
      <w:pPr>
        <w:pStyle w:val="FootnoteText"/>
      </w:pPr>
      <w:r>
        <w:rPr>
          <w:rStyle w:val="FootnoteReference"/>
        </w:rPr>
        <w:footnoteRef/>
      </w:r>
      <w:r>
        <w:t xml:space="preserve"> The primary family audience for the </w:t>
      </w:r>
      <w:r w:rsidR="00EC5D43">
        <w:t>m</w:t>
      </w:r>
      <w:r>
        <w:t>useum tend</w:t>
      </w:r>
      <w:r w:rsidR="0086791F">
        <w:t>s</w:t>
      </w:r>
      <w:r>
        <w:t xml:space="preserve"> to fall into </w:t>
      </w:r>
      <w:r w:rsidR="00EC5D43">
        <w:t xml:space="preserve">its </w:t>
      </w:r>
      <w:r>
        <w:t xml:space="preserve">categories of </w:t>
      </w:r>
      <w:r w:rsidRPr="00F60A6D">
        <w:t>Active Achievers and Social Sharers</w:t>
      </w:r>
      <w:r>
        <w:t>.</w:t>
      </w:r>
    </w:p>
  </w:footnote>
  <w:footnote w:id="32">
    <w:p w14:paraId="7AB40DA0" w14:textId="63F6AB4E" w:rsidR="00F60A6D" w:rsidRDefault="00F60A6D">
      <w:pPr>
        <w:pStyle w:val="FootnoteText"/>
      </w:pPr>
      <w:r>
        <w:rPr>
          <w:rStyle w:val="FootnoteReference"/>
        </w:rPr>
        <w:footnoteRef/>
      </w:r>
      <w:r>
        <w:t xml:space="preserve"> </w:t>
      </w:r>
      <w:r w:rsidR="00C275F2">
        <w:t xml:space="preserve">Increasing from a baseline of </w:t>
      </w:r>
      <w:r w:rsidR="00C275F2" w:rsidRPr="00C275F2">
        <w:t>18% visitors (2019/20 figures) to 25% for the exhibition</w:t>
      </w:r>
      <w:r w:rsidR="00C275F2">
        <w:t xml:space="preserve"> –</w:t>
      </w:r>
      <w:r w:rsidR="00E25F95">
        <w:t xml:space="preserve"> </w:t>
      </w:r>
      <w:r w:rsidR="00C275F2">
        <w:t xml:space="preserve">to be measured as part of the annual </w:t>
      </w:r>
      <w:r w:rsidR="00E57F3C">
        <w:t>m</w:t>
      </w:r>
      <w:r w:rsidR="00C275F2">
        <w:t xml:space="preserve">useum survey. </w:t>
      </w:r>
    </w:p>
  </w:footnote>
  <w:footnote w:id="33">
    <w:p w14:paraId="4C1DF023" w14:textId="0916C98C" w:rsidR="00E319FC" w:rsidRDefault="00E319FC">
      <w:pPr>
        <w:pStyle w:val="FootnoteText"/>
      </w:pPr>
      <w:r>
        <w:rPr>
          <w:rStyle w:val="FootnoteReference"/>
        </w:rPr>
        <w:footnoteRef/>
      </w:r>
      <w:r>
        <w:t xml:space="preserve"> Total sample of 46</w:t>
      </w:r>
    </w:p>
  </w:footnote>
  <w:footnote w:id="34">
    <w:p w14:paraId="3FB9CA27" w14:textId="06EBB19A" w:rsidR="00A866A0" w:rsidRDefault="00A866A0">
      <w:pPr>
        <w:pStyle w:val="FootnoteText"/>
      </w:pPr>
      <w:r>
        <w:rPr>
          <w:rStyle w:val="FootnoteReference"/>
        </w:rPr>
        <w:footnoteRef/>
      </w:r>
      <w:r>
        <w:t xml:space="preserve"> N=303</w:t>
      </w:r>
    </w:p>
  </w:footnote>
  <w:footnote w:id="35">
    <w:p w14:paraId="0EB1227C" w14:textId="54A80913" w:rsidR="00840FFE" w:rsidRDefault="00840FFE">
      <w:pPr>
        <w:pStyle w:val="FootnoteText"/>
      </w:pPr>
      <w:r>
        <w:rPr>
          <w:rStyle w:val="FootnoteReference"/>
        </w:rPr>
        <w:footnoteRef/>
      </w:r>
      <w:r>
        <w:t xml:space="preserve"> This school has an above</w:t>
      </w:r>
      <w:r w:rsidR="00804D30">
        <w:t>-</w:t>
      </w:r>
      <w:r>
        <w:t>average percentage of pupils eligible for free school meals (24.6% against a national average of 20.8%). It is a multicultural, diverse secondary school with Black African students making up 23.4% of Lambeth</w:t>
      </w:r>
      <w:r w:rsidR="00E83112">
        <w:t>’s</w:t>
      </w:r>
      <w:r>
        <w:t xml:space="preserve"> school population (</w:t>
      </w:r>
      <w:r w:rsidR="001039BC">
        <w:t>‘</w:t>
      </w:r>
      <w:r>
        <w:t>Language Diversity in Lambeth Schools</w:t>
      </w:r>
      <w:r w:rsidR="001039BC">
        <w:t>’</w:t>
      </w:r>
      <w:r>
        <w:t>, Lambeth Council</w:t>
      </w:r>
      <w:r w:rsidR="001039BC">
        <w:t>,</w:t>
      </w:r>
      <w:r>
        <w:t xml:space="preserve"> 2018).</w:t>
      </w:r>
    </w:p>
  </w:footnote>
  <w:footnote w:id="36">
    <w:p w14:paraId="7483F2F1" w14:textId="4D70F6D7" w:rsidR="0053060E" w:rsidRDefault="0053060E">
      <w:pPr>
        <w:pStyle w:val="FootnoteText"/>
      </w:pPr>
      <w:r>
        <w:rPr>
          <w:rStyle w:val="FootnoteReference"/>
        </w:rPr>
        <w:footnoteRef/>
      </w:r>
      <w:r>
        <w:t xml:space="preserve"> Mean average, rounded up to the nearest 1 decimal place</w:t>
      </w:r>
    </w:p>
  </w:footnote>
  <w:footnote w:id="37">
    <w:p w14:paraId="727908A7" w14:textId="01BA8740" w:rsidR="0053060E" w:rsidRDefault="0053060E">
      <w:pPr>
        <w:pStyle w:val="FootnoteText"/>
      </w:pPr>
      <w:r>
        <w:rPr>
          <w:rStyle w:val="FootnoteReference"/>
        </w:rPr>
        <w:footnoteRef/>
      </w:r>
      <w:r>
        <w:t xml:space="preserve"> Calculated per visitor group</w:t>
      </w:r>
    </w:p>
  </w:footnote>
  <w:footnote w:id="38">
    <w:p w14:paraId="256418B0" w14:textId="201E5381" w:rsidR="00321B8A" w:rsidRDefault="00321B8A">
      <w:pPr>
        <w:pStyle w:val="FootnoteText"/>
      </w:pPr>
      <w:r>
        <w:rPr>
          <w:rStyle w:val="FootnoteReference"/>
        </w:rPr>
        <w:footnoteRef/>
      </w:r>
      <w:r>
        <w:t xml:space="preserve"> </w:t>
      </w:r>
      <w:r w:rsidR="00E42077" w:rsidRPr="00E42077">
        <w:t>Narayan, R., Rodriguez, C., Araujo, J., Shaqlaih, A. and Moss, G. (2013), ‘Constructivism—Constructivist Learning Theory’, in The Handbook of Educational Theories (ed. Irby, B. J., Brown, G., Lara-Alecio, R. and Jackson, S.), Information Age Publishing, 2013.</w:t>
      </w:r>
    </w:p>
  </w:footnote>
  <w:footnote w:id="39">
    <w:p w14:paraId="4333CA46" w14:textId="7F6340A4" w:rsidR="00321B8A" w:rsidRDefault="00321B8A" w:rsidP="00321B8A">
      <w:pPr>
        <w:pStyle w:val="FootnoteText"/>
      </w:pPr>
      <w:r>
        <w:rPr>
          <w:rStyle w:val="FootnoteReference"/>
        </w:rPr>
        <w:footnoteRef/>
      </w:r>
      <w:r>
        <w:t xml:space="preserve"> Hein, G.</w:t>
      </w:r>
      <w:r w:rsidR="00E42077">
        <w:t xml:space="preserve"> E.</w:t>
      </w:r>
      <w:r>
        <w:t xml:space="preserve"> (</w:t>
      </w:r>
      <w:r w:rsidR="00E42077">
        <w:t>1998</w:t>
      </w:r>
      <w:r>
        <w:t>)</w:t>
      </w:r>
      <w:r w:rsidR="00EA0EA9">
        <w:t>,</w:t>
      </w:r>
      <w:r>
        <w:t xml:space="preserve"> </w:t>
      </w:r>
      <w:r w:rsidRPr="00321B8A">
        <w:rPr>
          <w:i/>
          <w:iCs/>
        </w:rPr>
        <w:t>The Constructivist Museum</w:t>
      </w:r>
      <w:r w:rsidR="00E42077">
        <w:rPr>
          <w:i/>
          <w:iCs/>
        </w:rPr>
        <w:t xml:space="preserve">. </w:t>
      </w:r>
      <w:r w:rsidR="00E42077" w:rsidRPr="00E42077">
        <w:t>Taylor and Francis.</w:t>
      </w:r>
    </w:p>
    <w:p w14:paraId="20B75AC7" w14:textId="56937586" w:rsidR="00321B8A" w:rsidRDefault="00321B8A" w:rsidP="00321B8A">
      <w:pPr>
        <w:pStyle w:val="FootnoteText"/>
      </w:pPr>
    </w:p>
  </w:footnote>
  <w:footnote w:id="40">
    <w:p w14:paraId="10C54BE8" w14:textId="3FC505EE" w:rsidR="00A04FC9" w:rsidRPr="00A04FC9" w:rsidRDefault="00A04FC9" w:rsidP="00A04FC9">
      <w:pPr>
        <w:shd w:val="clear" w:color="auto" w:fill="FFFFFF"/>
        <w:rPr>
          <w:rFonts w:ascii="Calibri" w:eastAsia="Times New Roman" w:hAnsi="Calibri" w:cs="Calibri"/>
          <w:color w:val="000000"/>
          <w:sz w:val="26"/>
          <w:szCs w:val="26"/>
          <w:lang w:eastAsia="en-GB"/>
        </w:rPr>
      </w:pPr>
      <w:r>
        <w:rPr>
          <w:rStyle w:val="FootnoteReference"/>
        </w:rPr>
        <w:footnoteRef/>
      </w:r>
      <w:r>
        <w:t xml:space="preserve"> </w:t>
      </w:r>
      <w:r w:rsidR="00230CAF" w:rsidRPr="00E42077">
        <w:rPr>
          <w:sz w:val="20"/>
          <w:szCs w:val="20"/>
        </w:rPr>
        <w:t>https://online.fliphtml5.com/wnmuc/scjy/#p=1</w:t>
      </w:r>
    </w:p>
  </w:footnote>
  <w:footnote w:id="41">
    <w:p w14:paraId="27E57A08" w14:textId="5A501ECB" w:rsidR="002C2F97" w:rsidRDefault="002C2F97">
      <w:pPr>
        <w:pStyle w:val="FootnoteText"/>
      </w:pPr>
      <w:r>
        <w:rPr>
          <w:rStyle w:val="FootnoteReference"/>
        </w:rPr>
        <w:footnoteRef/>
      </w:r>
      <w:r>
        <w:t xml:space="preserve"> </w:t>
      </w:r>
      <w:r w:rsidR="009F07FF" w:rsidRPr="006B01B3">
        <w:t xml:space="preserve">N.B. Whilst the handling table appears on the least visited elements, it was not always staffed. When it was operational then it was one of the most </w:t>
      </w:r>
      <w:r w:rsidR="009F07FF">
        <w:t>v</w:t>
      </w:r>
      <w:r w:rsidR="009F07FF" w:rsidRPr="006B01B3">
        <w:t>isited elements in the gallery with a high dwell time, especially for family visitors.</w:t>
      </w:r>
    </w:p>
  </w:footnote>
  <w:footnote w:id="42">
    <w:p w14:paraId="3B71A8AC" w14:textId="3402A2A8" w:rsidR="00F549E7" w:rsidRDefault="00F549E7">
      <w:pPr>
        <w:pStyle w:val="FootnoteText"/>
      </w:pPr>
      <w:r>
        <w:rPr>
          <w:rStyle w:val="FootnoteReference"/>
        </w:rPr>
        <w:footnoteRef/>
      </w:r>
      <w:r>
        <w:t xml:space="preserve"> Simon, N. (2016)</w:t>
      </w:r>
      <w:r w:rsidR="0099529F">
        <w:t>,</w:t>
      </w:r>
      <w:r>
        <w:t xml:space="preserve"> </w:t>
      </w:r>
      <w:r w:rsidRPr="00F549E7">
        <w:rPr>
          <w:i/>
          <w:iCs/>
        </w:rPr>
        <w:t>The Art of Relevance</w:t>
      </w:r>
      <w:r w:rsidR="00E42077">
        <w:rPr>
          <w:i/>
          <w:iCs/>
        </w:rPr>
        <w:t xml:space="preserve">. </w:t>
      </w:r>
      <w:r w:rsidR="00E42077" w:rsidRPr="00E42077">
        <w:t>Self-published online</w:t>
      </w:r>
      <w:r w:rsidR="00E42077">
        <w:t>.</w:t>
      </w:r>
    </w:p>
  </w:footnote>
  <w:footnote w:id="43">
    <w:p w14:paraId="75586052" w14:textId="1F0208A7" w:rsidR="00360810" w:rsidRDefault="00360810">
      <w:pPr>
        <w:pStyle w:val="FootnoteText"/>
      </w:pPr>
      <w:r>
        <w:rPr>
          <w:rStyle w:val="FootnoteReference"/>
        </w:rPr>
        <w:footnoteRef/>
      </w:r>
      <w:r>
        <w:t xml:space="preserve"> N=56</w:t>
      </w:r>
    </w:p>
  </w:footnote>
  <w:footnote w:id="44">
    <w:p w14:paraId="3625DC24" w14:textId="4153E28F" w:rsidR="004C5EBD" w:rsidRDefault="004C5EBD">
      <w:pPr>
        <w:pStyle w:val="FootnoteText"/>
      </w:pPr>
      <w:r>
        <w:rPr>
          <w:rStyle w:val="FootnoteReference"/>
        </w:rPr>
        <w:footnoteRef/>
      </w:r>
      <w:r>
        <w:t xml:space="preserve"> </w:t>
      </w:r>
      <w:r w:rsidRPr="004C5EBD">
        <w:t>https://www.bbc.co.uk/news/uk-wales-60911604</w:t>
      </w:r>
    </w:p>
  </w:footnote>
  <w:footnote w:id="45">
    <w:p w14:paraId="7288EDA8" w14:textId="2E7DAE83" w:rsidR="00134246" w:rsidRDefault="00134246" w:rsidP="00134246">
      <w:pPr>
        <w:pStyle w:val="FootnoteText"/>
      </w:pPr>
      <w:r>
        <w:rPr>
          <w:rStyle w:val="FootnoteReference"/>
        </w:rPr>
        <w:footnoteRef/>
      </w:r>
      <w:r>
        <w:t xml:space="preserve"> Source: client scoping meeting and project learning review</w:t>
      </w:r>
      <w:r w:rsidR="008214C3">
        <w:t>s</w:t>
      </w:r>
      <w:r>
        <w:t xml:space="preserve"> </w:t>
      </w:r>
    </w:p>
  </w:footnote>
  <w:footnote w:id="46">
    <w:p w14:paraId="0A123EE5" w14:textId="4A2C36FB" w:rsidR="00134246" w:rsidRDefault="00134246" w:rsidP="00134246">
      <w:pPr>
        <w:pStyle w:val="FootnoteText"/>
      </w:pPr>
      <w:r>
        <w:rPr>
          <w:rStyle w:val="FootnoteReference"/>
        </w:rPr>
        <w:footnoteRef/>
      </w:r>
      <w:r>
        <w:t xml:space="preserve"> Adapted from: Rolfe, G., Freshwater, D., Jasper, M. (2001)</w:t>
      </w:r>
      <w:r w:rsidR="005216FC">
        <w:t>,</w:t>
      </w:r>
      <w:r>
        <w:t xml:space="preserve"> </w:t>
      </w:r>
      <w:r w:rsidRPr="006B53A8">
        <w:t xml:space="preserve">Critical </w:t>
      </w:r>
      <w:r w:rsidR="004F373E" w:rsidRPr="006B53A8">
        <w:t>R</w:t>
      </w:r>
      <w:r w:rsidRPr="006B53A8">
        <w:t xml:space="preserve">eflection in </w:t>
      </w:r>
      <w:r w:rsidR="004F373E" w:rsidRPr="006B53A8">
        <w:t>N</w:t>
      </w:r>
      <w:r w:rsidRPr="006B53A8">
        <w:t xml:space="preserve">ursing and the </w:t>
      </w:r>
      <w:r w:rsidR="004F373E" w:rsidRPr="006B53A8">
        <w:t>H</w:t>
      </w:r>
      <w:r w:rsidRPr="006B53A8">
        <w:t xml:space="preserve">elping </w:t>
      </w:r>
      <w:r w:rsidR="004F373E" w:rsidRPr="006B53A8">
        <w:t>P</w:t>
      </w:r>
      <w:r w:rsidRPr="006B53A8">
        <w:t xml:space="preserve">rofessions: </w:t>
      </w:r>
      <w:r w:rsidR="004F373E" w:rsidRPr="006B53A8">
        <w:t>A</w:t>
      </w:r>
      <w:r w:rsidRPr="006B53A8">
        <w:t xml:space="preserve"> </w:t>
      </w:r>
      <w:r w:rsidR="004F373E" w:rsidRPr="006B53A8">
        <w:t>U</w:t>
      </w:r>
      <w:r w:rsidRPr="006B53A8">
        <w:t xml:space="preserve">ser’s </w:t>
      </w:r>
      <w:r w:rsidR="004F373E" w:rsidRPr="006B53A8">
        <w:t>G</w:t>
      </w:r>
      <w:r w:rsidRPr="006B53A8">
        <w:t>uide</w:t>
      </w:r>
      <w:r w:rsidR="004F373E">
        <w:t xml:space="preserve"> (</w:t>
      </w:r>
      <w:r>
        <w:t>Basingstoke: Palgrave Macmillan</w:t>
      </w:r>
      <w:r w:rsidR="00EA0EA9">
        <w:t>)</w:t>
      </w:r>
    </w:p>
  </w:footnote>
  <w:footnote w:id="47">
    <w:p w14:paraId="392E8DF5" w14:textId="1D461686" w:rsidR="009C1D51" w:rsidRPr="009C1D51" w:rsidRDefault="009C1D51" w:rsidP="009C1D51">
      <w:pPr>
        <w:spacing w:after="160" w:line="259" w:lineRule="auto"/>
        <w:rPr>
          <w:rFonts w:cstheme="minorHAnsi"/>
          <w:i/>
          <w:iCs/>
          <w:color w:val="BE126E" w:themeColor="accent4" w:themeShade="BF"/>
          <w:shd w:val="clear" w:color="auto" w:fill="FFFFFF"/>
        </w:rPr>
      </w:pPr>
      <w:r w:rsidRPr="00517900">
        <w:rPr>
          <w:rStyle w:val="FootnoteReference"/>
        </w:rPr>
        <w:footnoteRef/>
      </w:r>
      <w:r w:rsidRPr="00517900">
        <w:t xml:space="preserve"> </w:t>
      </w:r>
      <w:r w:rsidRPr="006B53A8">
        <w:rPr>
          <w:rFonts w:cstheme="minorHAnsi"/>
          <w:shd w:val="clear" w:color="auto" w:fill="FFFFFF"/>
        </w:rPr>
        <w:t xml:space="preserve">‘I’ve been developing an exhibition for the best part of a decade, on the subject of </w:t>
      </w:r>
      <w:r w:rsidR="0044002A" w:rsidRPr="006B53A8">
        <w:rPr>
          <w:rFonts w:cstheme="minorHAnsi"/>
          <w:shd w:val="clear" w:color="auto" w:fill="FFFFFF"/>
        </w:rPr>
        <w:t>m</w:t>
      </w:r>
      <w:r w:rsidRPr="006B53A8">
        <w:rPr>
          <w:rFonts w:cstheme="minorHAnsi"/>
          <w:shd w:val="clear" w:color="auto" w:fill="FFFFFF"/>
        </w:rPr>
        <w:t>enopause. I have made this exhibition and I would be interested in speaking to the MAGNET partners about. It is going on display at the end of this year and the intention is that it tours.’ Community collaborator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5234" w14:textId="4FE85D39" w:rsidR="00314D5C" w:rsidRDefault="0056570E" w:rsidP="001B3BD7">
    <w:pPr>
      <w:pStyle w:val="Header"/>
      <w:tabs>
        <w:tab w:val="clear" w:pos="4513"/>
        <w:tab w:val="clear" w:pos="9026"/>
        <w:tab w:val="left" w:pos="11155"/>
      </w:tabs>
    </w:pPr>
    <w:r>
      <w:rPr>
        <w:noProof/>
      </w:rPr>
      <w:drawing>
        <wp:anchor distT="0" distB="0" distL="114300" distR="114300" simplePos="0" relativeHeight="251672576" behindDoc="1" locked="0" layoutInCell="1" allowOverlap="1" wp14:anchorId="2A41EED0" wp14:editId="502CDFCC">
          <wp:simplePos x="0" y="0"/>
          <wp:positionH relativeFrom="column">
            <wp:posOffset>7507311</wp:posOffset>
          </wp:positionH>
          <wp:positionV relativeFrom="paragraph">
            <wp:posOffset>-266793</wp:posOffset>
          </wp:positionV>
          <wp:extent cx="2105025" cy="632460"/>
          <wp:effectExtent l="0" t="0" r="9525" b="0"/>
          <wp:wrapTight wrapText="bothSides">
            <wp:wrapPolygon edited="0">
              <wp:start x="0" y="0"/>
              <wp:lineTo x="0" y="20819"/>
              <wp:lineTo x="21502" y="20819"/>
              <wp:lineTo x="21502" y="0"/>
              <wp:lineTo x="0" y="0"/>
            </wp:wrapPolygon>
          </wp:wrapTight>
          <wp:docPr id="1" name="Picture 1" descr="MAG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GNE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632460"/>
                  </a:xfrm>
                  <a:prstGeom prst="rect">
                    <a:avLst/>
                  </a:prstGeom>
                  <a:noFill/>
                  <a:ln>
                    <a:noFill/>
                  </a:ln>
                </pic:spPr>
              </pic:pic>
            </a:graphicData>
          </a:graphic>
        </wp:anchor>
      </w:drawing>
    </w:r>
    <w:r w:rsidR="009326DE">
      <w:rPr>
        <w:noProof/>
        <w:lang w:eastAsia="en-GB"/>
      </w:rPr>
      <mc:AlternateContent>
        <mc:Choice Requires="wps">
          <w:drawing>
            <wp:anchor distT="0" distB="0" distL="114300" distR="114300" simplePos="0" relativeHeight="251670528" behindDoc="0" locked="0" layoutInCell="0" allowOverlap="1" wp14:anchorId="10D45F16" wp14:editId="57BA4B19">
              <wp:simplePos x="0" y="0"/>
              <wp:positionH relativeFrom="margin">
                <wp:posOffset>4348164</wp:posOffset>
              </wp:positionH>
              <wp:positionV relativeFrom="topMargin">
                <wp:posOffset>252414</wp:posOffset>
              </wp:positionV>
              <wp:extent cx="576262" cy="533400"/>
              <wp:effectExtent l="0" t="0" r="0" b="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 cy="533400"/>
                      </a:xfrm>
                      <a:prstGeom prst="ellipse">
                        <a:avLst/>
                      </a:prstGeom>
                      <a:solidFill>
                        <a:schemeClr val="accent4"/>
                      </a:solidFill>
                      <a:ln>
                        <a:noFill/>
                      </a:ln>
                    </wps:spPr>
                    <wps:txbx>
                      <w:txbxContent>
                        <w:p w14:paraId="2957955C" w14:textId="77777777" w:rsidR="00314D5C" w:rsidRDefault="00314D5C">
                          <w:pPr>
                            <w:pStyle w:val="Footer"/>
                            <w:jc w:val="center"/>
                            <w:rPr>
                              <w:b/>
                              <w:bCs/>
                              <w:color w:val="FFFFFF" w:themeColor="background1"/>
                              <w:sz w:val="32"/>
                              <w:szCs w:val="32"/>
                            </w:rPr>
                          </w:pPr>
                          <w:r>
                            <w:fldChar w:fldCharType="begin"/>
                          </w:r>
                          <w:r>
                            <w:instrText xml:space="preserve"> PAGE    \* MERGEFORMAT </w:instrText>
                          </w:r>
                          <w:r>
                            <w:fldChar w:fldCharType="separate"/>
                          </w:r>
                          <w:r w:rsidRPr="009842B5">
                            <w:rPr>
                              <w:b/>
                              <w:bCs/>
                              <w:noProof/>
                              <w:color w:val="FFFFFF" w:themeColor="background1"/>
                              <w:sz w:val="32"/>
                              <w:szCs w:val="32"/>
                            </w:rPr>
                            <w:t>47</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D45F16" id="Oval 26" o:spid="_x0000_s1037" style="position:absolute;margin-left:342.4pt;margin-top:19.9pt;width:45.35pt;height:4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" o:allowincell="f" fillcolor="#eb2c93 [3207]" stroked="f">
              <v:textbox>
                <w:txbxContent>
                  <w:p w14:paraId="2957955C" w14:textId="77777777" w:rsidR="00314D5C" w:rsidRDefault="00314D5C">
                    <w:pPr>
                      <w:pStyle w:val="Footer"/>
                      <w:jc w:val="center"/>
                      <w:rPr>
                        <w:b/>
                        <w:bCs/>
                        <w:color w:val="FFFFFF" w:themeColor="background1"/>
                        <w:sz w:val="32"/>
                        <w:szCs w:val="32"/>
                      </w:rPr>
                    </w:pPr>
                    <w:r>
                      <w:fldChar w:fldCharType="begin"/>
                    </w:r>
                    <w:r>
                      <w:instrText xml:space="preserve"> PAGE    \* MERGEFORMAT </w:instrText>
                    </w:r>
                    <w:r>
                      <w:fldChar w:fldCharType="separate"/>
                    </w:r>
                    <w:r w:rsidRPr="009842B5">
                      <w:rPr>
                        <w:b/>
                        <w:bCs/>
                        <w:noProof/>
                        <w:color w:val="FFFFFF" w:themeColor="background1"/>
                        <w:sz w:val="32"/>
                        <w:szCs w:val="32"/>
                      </w:rPr>
                      <w:t>47</w:t>
                    </w:r>
                    <w:r>
                      <w:rPr>
                        <w:b/>
                        <w:bCs/>
                        <w:noProof/>
                        <w:color w:val="FFFFFF" w:themeColor="background1"/>
                        <w:sz w:val="32"/>
                        <w:szCs w:val="32"/>
                      </w:rPr>
                      <w:fldChar w:fldCharType="end"/>
                    </w:r>
                  </w:p>
                </w:txbxContent>
              </v:textbox>
              <w10:wrap anchorx="margin" anchory="margin"/>
            </v:oval>
          </w:pict>
        </mc:Fallback>
      </mc:AlternateContent>
    </w:r>
    <w:sdt>
      <w:sdtPr>
        <w:id w:val="1631049003"/>
        <w:docPartObj>
          <w:docPartGallery w:val="Page Numbers (Top of Page)"/>
          <w:docPartUnique/>
        </w:docPartObj>
      </w:sdtPr>
      <w:sdtEndPr/>
      <w:sdtContent/>
    </w:sdt>
    <w:r w:rsidR="00314D5C">
      <w:tab/>
    </w:r>
  </w:p>
  <w:p w14:paraId="153FB24B" w14:textId="4B39776D" w:rsidR="00314D5C" w:rsidRDefault="00314D5C" w:rsidP="001B3BD7">
    <w:pPr>
      <w:pStyle w:val="Header"/>
      <w:tabs>
        <w:tab w:val="clear" w:pos="4513"/>
        <w:tab w:val="clear" w:pos="9026"/>
        <w:tab w:val="left" w:pos="11155"/>
      </w:tabs>
    </w:pPr>
  </w:p>
  <w:p w14:paraId="4A184B67" w14:textId="77777777" w:rsidR="00314D5C" w:rsidRDefault="00314D5C" w:rsidP="001B3BD7">
    <w:pPr>
      <w:pStyle w:val="Header"/>
      <w:tabs>
        <w:tab w:val="clear" w:pos="4513"/>
        <w:tab w:val="clear" w:pos="9026"/>
        <w:tab w:val="left" w:pos="1115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954780"/>
      <w:docPartObj>
        <w:docPartGallery w:val="Page Numbers (Top of Page)"/>
        <w:docPartUnique/>
      </w:docPartObj>
    </w:sdtPr>
    <w:sdtEndPr/>
    <w:sdtContent>
      <w:p w14:paraId="27A01A2B" w14:textId="192F8ECE" w:rsidR="00314D5C" w:rsidRDefault="00DE4E30">
        <w:pPr>
          <w:pStyle w:val="Header"/>
        </w:pPr>
        <w:r>
          <w:rPr>
            <w:noProof/>
          </w:rPr>
          <w:drawing>
            <wp:anchor distT="0" distB="0" distL="114300" distR="114300" simplePos="0" relativeHeight="251674624" behindDoc="1" locked="0" layoutInCell="1" allowOverlap="1" wp14:anchorId="6C2C6785" wp14:editId="43895FA0">
              <wp:simplePos x="0" y="0"/>
              <wp:positionH relativeFrom="column">
                <wp:posOffset>7510463</wp:posOffset>
              </wp:positionH>
              <wp:positionV relativeFrom="paragraph">
                <wp:posOffset>-282257</wp:posOffset>
              </wp:positionV>
              <wp:extent cx="2105025" cy="632460"/>
              <wp:effectExtent l="0" t="0" r="9525" b="0"/>
              <wp:wrapTight wrapText="bothSides">
                <wp:wrapPolygon edited="0">
                  <wp:start x="0" y="0"/>
                  <wp:lineTo x="0" y="20819"/>
                  <wp:lineTo x="21502" y="20819"/>
                  <wp:lineTo x="21502" y="0"/>
                  <wp:lineTo x="0" y="0"/>
                </wp:wrapPolygon>
              </wp:wrapTight>
              <wp:docPr id="27" name="Picture 27" descr="Mag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gne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632460"/>
                      </a:xfrm>
                      <a:prstGeom prst="rect">
                        <a:avLst/>
                      </a:prstGeom>
                      <a:noFill/>
                      <a:ln>
                        <a:noFill/>
                      </a:ln>
                    </pic:spPr>
                  </pic:pic>
                </a:graphicData>
              </a:graphic>
            </wp:anchor>
          </w:drawing>
        </w:r>
      </w:p>
      <w:p w14:paraId="367E688C" w14:textId="6AA6B9B7" w:rsidR="00314D5C" w:rsidRDefault="00314D5C">
        <w:pPr>
          <w:pStyle w:val="Header"/>
        </w:pPr>
      </w:p>
      <w:p w14:paraId="03F24C98" w14:textId="79698CB1" w:rsidR="00314D5C" w:rsidRDefault="00314D5C">
        <w:pPr>
          <w:pStyle w:val="Header"/>
        </w:pPr>
        <w:r>
          <w:rPr>
            <w:noProof/>
            <w:lang w:eastAsia="en-GB"/>
          </w:rPr>
          <mc:AlternateContent>
            <mc:Choice Requires="wps">
              <w:drawing>
                <wp:anchor distT="0" distB="0" distL="114300" distR="114300" simplePos="0" relativeHeight="251671552" behindDoc="0" locked="0" layoutInCell="0" allowOverlap="1" wp14:anchorId="36F80991" wp14:editId="6419D729">
                  <wp:simplePos x="0" y="0"/>
                  <wp:positionH relativeFrom="margin">
                    <wp:align>center</wp:align>
                  </wp:positionH>
                  <wp:positionV relativeFrom="topMargin">
                    <wp:align>center</wp:align>
                  </wp:positionV>
                  <wp:extent cx="626745" cy="626745"/>
                  <wp:effectExtent l="0" t="0" r="1905" b="1905"/>
                  <wp:wrapNone/>
                  <wp:docPr id="673"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chemeClr val="accent4"/>
                          </a:solidFill>
                          <a:ln>
                            <a:noFill/>
                          </a:ln>
                        </wps:spPr>
                        <wps:txbx>
                          <w:txbxContent>
                            <w:p w14:paraId="30791E7F" w14:textId="77777777" w:rsidR="00314D5C" w:rsidRDefault="00314D5C">
                              <w:pPr>
                                <w:pStyle w:val="Footer"/>
                                <w:jc w:val="center"/>
                                <w:rPr>
                                  <w:b/>
                                  <w:bCs/>
                                  <w:color w:val="FFFFFF" w:themeColor="background1"/>
                                  <w:sz w:val="32"/>
                                  <w:szCs w:val="32"/>
                                </w:rPr>
                              </w:pPr>
                              <w:r>
                                <w:fldChar w:fldCharType="begin"/>
                              </w:r>
                              <w:r>
                                <w:instrText xml:space="preserve"> PAGE    \* MERGEFORMAT </w:instrText>
                              </w:r>
                              <w:r>
                                <w:fldChar w:fldCharType="separate"/>
                              </w:r>
                              <w:r w:rsidRPr="004B607B">
                                <w:rPr>
                                  <w:b/>
                                  <w:bCs/>
                                  <w:noProof/>
                                  <w:color w:val="FFFFFF" w:themeColor="background1"/>
                                  <w:sz w:val="32"/>
                                  <w:szCs w:val="32"/>
                                </w:rPr>
                                <w:t>42</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F80991" id="Oval 673" o:spid="_x0000_s1038" style="position:absolute;margin-left:0;margin-top:0;width:49.35pt;height:49.35pt;z-index:251671552;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" o:allowincell="f" fillcolor="#eb2c93 [3207]" stroked="f">
                  <v:textbox>
                    <w:txbxContent>
                      <w:p w14:paraId="30791E7F" w14:textId="77777777" w:rsidR="00314D5C" w:rsidRDefault="00314D5C">
                        <w:pPr>
                          <w:pStyle w:val="Footer"/>
                          <w:jc w:val="center"/>
                          <w:rPr>
                            <w:b/>
                            <w:bCs/>
                            <w:color w:val="FFFFFF" w:themeColor="background1"/>
                            <w:sz w:val="32"/>
                            <w:szCs w:val="32"/>
                          </w:rPr>
                        </w:pPr>
                        <w:r>
                          <w:fldChar w:fldCharType="begin"/>
                        </w:r>
                        <w:r>
                          <w:instrText xml:space="preserve"> PAGE    \* MERGEFORMAT </w:instrText>
                        </w:r>
                        <w:r>
                          <w:fldChar w:fldCharType="separate"/>
                        </w:r>
                        <w:r w:rsidRPr="004B607B">
                          <w:rPr>
                            <w:b/>
                            <w:bCs/>
                            <w:noProof/>
                            <w:color w:val="FFFFFF" w:themeColor="background1"/>
                            <w:sz w:val="32"/>
                            <w:szCs w:val="32"/>
                          </w:rPr>
                          <w:t>42</w:t>
                        </w:r>
                        <w:r>
                          <w:rPr>
                            <w:b/>
                            <w:bCs/>
                            <w:noProof/>
                            <w:color w:val="FFFFFF" w:themeColor="background1"/>
                            <w:sz w:val="32"/>
                            <w:szCs w:val="32"/>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C41F2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860D1"/>
    <w:multiLevelType w:val="hybridMultilevel"/>
    <w:tmpl w:val="E8DA8236"/>
    <w:lvl w:ilvl="0" w:tplc="44CE15BC">
      <w:start w:val="1"/>
      <w:numFmt w:val="bullet"/>
      <w:lvlText w:val=""/>
      <w:lvlJc w:val="left"/>
      <w:pPr>
        <w:ind w:left="3600" w:hanging="360"/>
      </w:pPr>
      <w:rPr>
        <w:rFonts w:ascii="Symbol" w:eastAsiaTheme="minorHAnsi" w:hAnsi="Symbol" w:cstheme="minorBidi"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017F0EA4"/>
    <w:multiLevelType w:val="hybridMultilevel"/>
    <w:tmpl w:val="DB0CD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574E8B"/>
    <w:multiLevelType w:val="hybridMultilevel"/>
    <w:tmpl w:val="BD562520"/>
    <w:lvl w:ilvl="0" w:tplc="44CE15BC">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601C6C"/>
    <w:multiLevelType w:val="hybridMultilevel"/>
    <w:tmpl w:val="2780B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C363C"/>
    <w:multiLevelType w:val="hybridMultilevel"/>
    <w:tmpl w:val="608648E6"/>
    <w:lvl w:ilvl="0" w:tplc="44CE15BC">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4270B5"/>
    <w:multiLevelType w:val="hybridMultilevel"/>
    <w:tmpl w:val="412A345A"/>
    <w:lvl w:ilvl="0" w:tplc="08090001">
      <w:start w:val="1"/>
      <w:numFmt w:val="bullet"/>
      <w:lvlText w:val=""/>
      <w:lvlJc w:val="left"/>
      <w:pPr>
        <w:ind w:left="815" w:hanging="360"/>
      </w:pPr>
      <w:rPr>
        <w:rFonts w:ascii="Symbol" w:hAnsi="Symbol" w:hint="default"/>
      </w:rPr>
    </w:lvl>
    <w:lvl w:ilvl="1" w:tplc="08090003" w:tentative="1">
      <w:start w:val="1"/>
      <w:numFmt w:val="bullet"/>
      <w:lvlText w:val="o"/>
      <w:lvlJc w:val="left"/>
      <w:pPr>
        <w:ind w:left="1535" w:hanging="360"/>
      </w:pPr>
      <w:rPr>
        <w:rFonts w:ascii="Courier New" w:hAnsi="Courier New" w:cs="Courier New" w:hint="default"/>
      </w:rPr>
    </w:lvl>
    <w:lvl w:ilvl="2" w:tplc="08090005" w:tentative="1">
      <w:start w:val="1"/>
      <w:numFmt w:val="bullet"/>
      <w:lvlText w:val=""/>
      <w:lvlJc w:val="left"/>
      <w:pPr>
        <w:ind w:left="2255" w:hanging="360"/>
      </w:pPr>
      <w:rPr>
        <w:rFonts w:ascii="Wingdings" w:hAnsi="Wingdings" w:hint="default"/>
      </w:rPr>
    </w:lvl>
    <w:lvl w:ilvl="3" w:tplc="08090001" w:tentative="1">
      <w:start w:val="1"/>
      <w:numFmt w:val="bullet"/>
      <w:lvlText w:val=""/>
      <w:lvlJc w:val="left"/>
      <w:pPr>
        <w:ind w:left="2975" w:hanging="360"/>
      </w:pPr>
      <w:rPr>
        <w:rFonts w:ascii="Symbol" w:hAnsi="Symbol" w:hint="default"/>
      </w:rPr>
    </w:lvl>
    <w:lvl w:ilvl="4" w:tplc="08090003" w:tentative="1">
      <w:start w:val="1"/>
      <w:numFmt w:val="bullet"/>
      <w:lvlText w:val="o"/>
      <w:lvlJc w:val="left"/>
      <w:pPr>
        <w:ind w:left="3695" w:hanging="360"/>
      </w:pPr>
      <w:rPr>
        <w:rFonts w:ascii="Courier New" w:hAnsi="Courier New" w:cs="Courier New" w:hint="default"/>
      </w:rPr>
    </w:lvl>
    <w:lvl w:ilvl="5" w:tplc="08090005" w:tentative="1">
      <w:start w:val="1"/>
      <w:numFmt w:val="bullet"/>
      <w:lvlText w:val=""/>
      <w:lvlJc w:val="left"/>
      <w:pPr>
        <w:ind w:left="4415" w:hanging="360"/>
      </w:pPr>
      <w:rPr>
        <w:rFonts w:ascii="Wingdings" w:hAnsi="Wingdings" w:hint="default"/>
      </w:rPr>
    </w:lvl>
    <w:lvl w:ilvl="6" w:tplc="08090001" w:tentative="1">
      <w:start w:val="1"/>
      <w:numFmt w:val="bullet"/>
      <w:lvlText w:val=""/>
      <w:lvlJc w:val="left"/>
      <w:pPr>
        <w:ind w:left="5135" w:hanging="360"/>
      </w:pPr>
      <w:rPr>
        <w:rFonts w:ascii="Symbol" w:hAnsi="Symbol" w:hint="default"/>
      </w:rPr>
    </w:lvl>
    <w:lvl w:ilvl="7" w:tplc="08090003" w:tentative="1">
      <w:start w:val="1"/>
      <w:numFmt w:val="bullet"/>
      <w:lvlText w:val="o"/>
      <w:lvlJc w:val="left"/>
      <w:pPr>
        <w:ind w:left="5855" w:hanging="360"/>
      </w:pPr>
      <w:rPr>
        <w:rFonts w:ascii="Courier New" w:hAnsi="Courier New" w:cs="Courier New" w:hint="default"/>
      </w:rPr>
    </w:lvl>
    <w:lvl w:ilvl="8" w:tplc="08090005" w:tentative="1">
      <w:start w:val="1"/>
      <w:numFmt w:val="bullet"/>
      <w:lvlText w:val=""/>
      <w:lvlJc w:val="left"/>
      <w:pPr>
        <w:ind w:left="6575" w:hanging="360"/>
      </w:pPr>
      <w:rPr>
        <w:rFonts w:ascii="Wingdings" w:hAnsi="Wingdings" w:hint="default"/>
      </w:rPr>
    </w:lvl>
  </w:abstractNum>
  <w:abstractNum w:abstractNumId="7" w15:restartNumberingAfterBreak="0">
    <w:nsid w:val="10925E95"/>
    <w:multiLevelType w:val="hybridMultilevel"/>
    <w:tmpl w:val="992A8D84"/>
    <w:lvl w:ilvl="0" w:tplc="44CE15BC">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5C0183"/>
    <w:multiLevelType w:val="multilevel"/>
    <w:tmpl w:val="60A0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EA4DBE"/>
    <w:multiLevelType w:val="hybridMultilevel"/>
    <w:tmpl w:val="5A6EAD7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7725C2"/>
    <w:multiLevelType w:val="hybridMultilevel"/>
    <w:tmpl w:val="1F4C051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7C70BE"/>
    <w:multiLevelType w:val="hybridMultilevel"/>
    <w:tmpl w:val="E15620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E60E82"/>
    <w:multiLevelType w:val="hybridMultilevel"/>
    <w:tmpl w:val="7CA08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D129C4"/>
    <w:multiLevelType w:val="hybridMultilevel"/>
    <w:tmpl w:val="07CED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A265A0"/>
    <w:multiLevelType w:val="hybridMultilevel"/>
    <w:tmpl w:val="E43ED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4A6243"/>
    <w:multiLevelType w:val="hybridMultilevel"/>
    <w:tmpl w:val="BFC80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8B1878"/>
    <w:multiLevelType w:val="hybridMultilevel"/>
    <w:tmpl w:val="B07C1B0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923442"/>
    <w:multiLevelType w:val="hybridMultilevel"/>
    <w:tmpl w:val="FA58C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DA06EC"/>
    <w:multiLevelType w:val="hybridMultilevel"/>
    <w:tmpl w:val="80B2C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E7783D"/>
    <w:multiLevelType w:val="hybridMultilevel"/>
    <w:tmpl w:val="1CE87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92272D"/>
    <w:multiLevelType w:val="hybridMultilevel"/>
    <w:tmpl w:val="55A4E3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86380B"/>
    <w:multiLevelType w:val="hybridMultilevel"/>
    <w:tmpl w:val="78DADA66"/>
    <w:lvl w:ilvl="0" w:tplc="6BA03C86">
      <w:start w:val="1"/>
      <w:numFmt w:val="bullet"/>
      <w:lvlText w:val="Q"/>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3937BA"/>
    <w:multiLevelType w:val="hybridMultilevel"/>
    <w:tmpl w:val="B48CE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FD0507"/>
    <w:multiLevelType w:val="hybridMultilevel"/>
    <w:tmpl w:val="09985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CC7093"/>
    <w:multiLevelType w:val="hybridMultilevel"/>
    <w:tmpl w:val="8194A8B2"/>
    <w:lvl w:ilvl="0" w:tplc="60B2270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C4F617C"/>
    <w:multiLevelType w:val="hybridMultilevel"/>
    <w:tmpl w:val="5156D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5B29D1"/>
    <w:multiLevelType w:val="hybridMultilevel"/>
    <w:tmpl w:val="D19250BA"/>
    <w:lvl w:ilvl="0" w:tplc="3628ED2C">
      <w:start w:val="1"/>
      <w:numFmt w:val="decimal"/>
      <w:lvlText w:val="%1."/>
      <w:lvlJc w:val="left"/>
      <w:pPr>
        <w:ind w:left="360" w:hanging="360"/>
      </w:pPr>
    </w:lvl>
    <w:lvl w:ilvl="1" w:tplc="0809000F">
      <w:start w:val="1"/>
      <w:numFmt w:val="decimal"/>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D7E2BFF"/>
    <w:multiLevelType w:val="hybridMultilevel"/>
    <w:tmpl w:val="1F0A1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7B34F4"/>
    <w:multiLevelType w:val="hybridMultilevel"/>
    <w:tmpl w:val="45789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1C551A"/>
    <w:multiLevelType w:val="hybridMultilevel"/>
    <w:tmpl w:val="0A92E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5B7E41"/>
    <w:multiLevelType w:val="hybridMultilevel"/>
    <w:tmpl w:val="A5CCF51C"/>
    <w:lvl w:ilvl="0" w:tplc="44CE15BC">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012120"/>
    <w:multiLevelType w:val="hybridMultilevel"/>
    <w:tmpl w:val="03423E8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F9674E"/>
    <w:multiLevelType w:val="hybridMultilevel"/>
    <w:tmpl w:val="F06E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260276"/>
    <w:multiLevelType w:val="hybridMultilevel"/>
    <w:tmpl w:val="375073D4"/>
    <w:lvl w:ilvl="0" w:tplc="44CE15BC">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8C2A79"/>
    <w:multiLevelType w:val="hybridMultilevel"/>
    <w:tmpl w:val="5316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7C3B92"/>
    <w:multiLevelType w:val="hybridMultilevel"/>
    <w:tmpl w:val="004EF3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9E1F68"/>
    <w:multiLevelType w:val="hybridMultilevel"/>
    <w:tmpl w:val="01580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A520DB4"/>
    <w:multiLevelType w:val="hybridMultilevel"/>
    <w:tmpl w:val="B97440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0B230F2"/>
    <w:multiLevelType w:val="hybridMultilevel"/>
    <w:tmpl w:val="F3989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2F1AAF"/>
    <w:multiLevelType w:val="hybridMultilevel"/>
    <w:tmpl w:val="E886F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8165DC"/>
    <w:multiLevelType w:val="hybridMultilevel"/>
    <w:tmpl w:val="2128510A"/>
    <w:lvl w:ilvl="0" w:tplc="44CE15BC">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CE321F"/>
    <w:multiLevelType w:val="hybridMultilevel"/>
    <w:tmpl w:val="20CEC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5946482">
    <w:abstractNumId w:val="9"/>
  </w:num>
  <w:num w:numId="2" w16cid:durableId="1778603024">
    <w:abstractNumId w:val="31"/>
  </w:num>
  <w:num w:numId="3" w16cid:durableId="446392354">
    <w:abstractNumId w:val="16"/>
  </w:num>
  <w:num w:numId="4" w16cid:durableId="418798150">
    <w:abstractNumId w:val="29"/>
  </w:num>
  <w:num w:numId="5" w16cid:durableId="1073357907">
    <w:abstractNumId w:val="13"/>
  </w:num>
  <w:num w:numId="6" w16cid:durableId="1915159442">
    <w:abstractNumId w:val="26"/>
  </w:num>
  <w:num w:numId="7" w16cid:durableId="1224366735">
    <w:abstractNumId w:val="19"/>
  </w:num>
  <w:num w:numId="8" w16cid:durableId="1450394656">
    <w:abstractNumId w:val="41"/>
  </w:num>
  <w:num w:numId="9" w16cid:durableId="576943194">
    <w:abstractNumId w:val="4"/>
  </w:num>
  <w:num w:numId="10" w16cid:durableId="1395197907">
    <w:abstractNumId w:val="17"/>
  </w:num>
  <w:num w:numId="11" w16cid:durableId="453135774">
    <w:abstractNumId w:val="25"/>
  </w:num>
  <w:num w:numId="12" w16cid:durableId="1033966375">
    <w:abstractNumId w:val="6"/>
  </w:num>
  <w:num w:numId="13" w16cid:durableId="1566067468">
    <w:abstractNumId w:val="22"/>
  </w:num>
  <w:num w:numId="14" w16cid:durableId="1514957859">
    <w:abstractNumId w:val="36"/>
  </w:num>
  <w:num w:numId="15" w16cid:durableId="773552326">
    <w:abstractNumId w:val="15"/>
  </w:num>
  <w:num w:numId="16" w16cid:durableId="1069577019">
    <w:abstractNumId w:val="38"/>
  </w:num>
  <w:num w:numId="17" w16cid:durableId="471677810">
    <w:abstractNumId w:val="32"/>
  </w:num>
  <w:num w:numId="18" w16cid:durableId="546257179">
    <w:abstractNumId w:val="37"/>
  </w:num>
  <w:num w:numId="19" w16cid:durableId="1093816235">
    <w:abstractNumId w:val="39"/>
  </w:num>
  <w:num w:numId="20" w16cid:durableId="1175727763">
    <w:abstractNumId w:val="18"/>
  </w:num>
  <w:num w:numId="21" w16cid:durableId="237254337">
    <w:abstractNumId w:val="28"/>
  </w:num>
  <w:num w:numId="22" w16cid:durableId="1702851900">
    <w:abstractNumId w:val="27"/>
  </w:num>
  <w:num w:numId="23" w16cid:durableId="1046563304">
    <w:abstractNumId w:val="14"/>
  </w:num>
  <w:num w:numId="24" w16cid:durableId="1832673252">
    <w:abstractNumId w:val="35"/>
  </w:num>
  <w:num w:numId="25" w16cid:durableId="1952056333">
    <w:abstractNumId w:val="21"/>
  </w:num>
  <w:num w:numId="26" w16cid:durableId="1564877406">
    <w:abstractNumId w:val="23"/>
  </w:num>
  <w:num w:numId="27" w16cid:durableId="566720831">
    <w:abstractNumId w:val="20"/>
  </w:num>
  <w:num w:numId="28" w16cid:durableId="1480540099">
    <w:abstractNumId w:val="34"/>
  </w:num>
  <w:num w:numId="29" w16cid:durableId="646012037">
    <w:abstractNumId w:val="12"/>
  </w:num>
  <w:num w:numId="30" w16cid:durableId="806123778">
    <w:abstractNumId w:val="10"/>
  </w:num>
  <w:num w:numId="31" w16cid:durableId="1532305466">
    <w:abstractNumId w:val="2"/>
  </w:num>
  <w:num w:numId="32" w16cid:durableId="62878735">
    <w:abstractNumId w:val="40"/>
  </w:num>
  <w:num w:numId="33" w16cid:durableId="1305575053">
    <w:abstractNumId w:val="8"/>
  </w:num>
  <w:num w:numId="34" w16cid:durableId="1610239339">
    <w:abstractNumId w:val="30"/>
  </w:num>
  <w:num w:numId="35" w16cid:durableId="1104150828">
    <w:abstractNumId w:val="7"/>
  </w:num>
  <w:num w:numId="36" w16cid:durableId="213273634">
    <w:abstractNumId w:val="5"/>
  </w:num>
  <w:num w:numId="37" w16cid:durableId="1097284428">
    <w:abstractNumId w:val="3"/>
  </w:num>
  <w:num w:numId="38" w16cid:durableId="113867477">
    <w:abstractNumId w:val="0"/>
  </w:num>
  <w:num w:numId="39" w16cid:durableId="394671936">
    <w:abstractNumId w:val="33"/>
  </w:num>
  <w:num w:numId="40" w16cid:durableId="1420911339">
    <w:abstractNumId w:val="11"/>
  </w:num>
  <w:num w:numId="41" w16cid:durableId="1922525394">
    <w:abstractNumId w:val="1"/>
  </w:num>
  <w:num w:numId="42" w16cid:durableId="1324813847">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defaultTabStop w:val="720"/>
  <w:characterSpacingControl w:val="doNotCompress"/>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359"/>
    <w:rsid w:val="00000370"/>
    <w:rsid w:val="0000096B"/>
    <w:rsid w:val="00000AD1"/>
    <w:rsid w:val="00000B25"/>
    <w:rsid w:val="00000DBC"/>
    <w:rsid w:val="000010D0"/>
    <w:rsid w:val="000018D7"/>
    <w:rsid w:val="0000215D"/>
    <w:rsid w:val="00003814"/>
    <w:rsid w:val="000038E6"/>
    <w:rsid w:val="000062DA"/>
    <w:rsid w:val="000070FD"/>
    <w:rsid w:val="00007894"/>
    <w:rsid w:val="00007AA1"/>
    <w:rsid w:val="00010E63"/>
    <w:rsid w:val="00012203"/>
    <w:rsid w:val="000130CB"/>
    <w:rsid w:val="00013B3D"/>
    <w:rsid w:val="00013B47"/>
    <w:rsid w:val="00013E36"/>
    <w:rsid w:val="00014213"/>
    <w:rsid w:val="0001582F"/>
    <w:rsid w:val="0001666E"/>
    <w:rsid w:val="00016DA6"/>
    <w:rsid w:val="0001745E"/>
    <w:rsid w:val="00017878"/>
    <w:rsid w:val="0001793F"/>
    <w:rsid w:val="00017CDA"/>
    <w:rsid w:val="00017E47"/>
    <w:rsid w:val="00022B4A"/>
    <w:rsid w:val="000237DE"/>
    <w:rsid w:val="000238A7"/>
    <w:rsid w:val="00024129"/>
    <w:rsid w:val="0002462F"/>
    <w:rsid w:val="0002551D"/>
    <w:rsid w:val="00025782"/>
    <w:rsid w:val="00026369"/>
    <w:rsid w:val="00026D3C"/>
    <w:rsid w:val="000272A1"/>
    <w:rsid w:val="00027D63"/>
    <w:rsid w:val="00030860"/>
    <w:rsid w:val="00032964"/>
    <w:rsid w:val="0003338E"/>
    <w:rsid w:val="000337C1"/>
    <w:rsid w:val="00033AB9"/>
    <w:rsid w:val="00034412"/>
    <w:rsid w:val="00035367"/>
    <w:rsid w:val="00035B85"/>
    <w:rsid w:val="00040132"/>
    <w:rsid w:val="0004013F"/>
    <w:rsid w:val="00041BE9"/>
    <w:rsid w:val="0004284D"/>
    <w:rsid w:val="00042CB6"/>
    <w:rsid w:val="00042D90"/>
    <w:rsid w:val="00044523"/>
    <w:rsid w:val="00044610"/>
    <w:rsid w:val="00044B9F"/>
    <w:rsid w:val="00045161"/>
    <w:rsid w:val="0004520F"/>
    <w:rsid w:val="00046547"/>
    <w:rsid w:val="000467E7"/>
    <w:rsid w:val="00047AD5"/>
    <w:rsid w:val="00047E4F"/>
    <w:rsid w:val="00050574"/>
    <w:rsid w:val="00050728"/>
    <w:rsid w:val="0005141D"/>
    <w:rsid w:val="00051B11"/>
    <w:rsid w:val="00051B34"/>
    <w:rsid w:val="000524B3"/>
    <w:rsid w:val="00052556"/>
    <w:rsid w:val="00052E19"/>
    <w:rsid w:val="0005366A"/>
    <w:rsid w:val="0005369A"/>
    <w:rsid w:val="00057254"/>
    <w:rsid w:val="0005745F"/>
    <w:rsid w:val="00057AED"/>
    <w:rsid w:val="00057E77"/>
    <w:rsid w:val="000600B1"/>
    <w:rsid w:val="000606B6"/>
    <w:rsid w:val="00060C43"/>
    <w:rsid w:val="00060D4B"/>
    <w:rsid w:val="00061B94"/>
    <w:rsid w:val="000621A8"/>
    <w:rsid w:val="00064248"/>
    <w:rsid w:val="00064327"/>
    <w:rsid w:val="0006438D"/>
    <w:rsid w:val="00067413"/>
    <w:rsid w:val="00067AC4"/>
    <w:rsid w:val="00070EB1"/>
    <w:rsid w:val="00071255"/>
    <w:rsid w:val="0007231F"/>
    <w:rsid w:val="00072707"/>
    <w:rsid w:val="00072BE6"/>
    <w:rsid w:val="00072F55"/>
    <w:rsid w:val="00073C4A"/>
    <w:rsid w:val="00074E3D"/>
    <w:rsid w:val="000753BD"/>
    <w:rsid w:val="000755F5"/>
    <w:rsid w:val="0007616D"/>
    <w:rsid w:val="00076A75"/>
    <w:rsid w:val="0007710A"/>
    <w:rsid w:val="00077173"/>
    <w:rsid w:val="000773B1"/>
    <w:rsid w:val="0008015D"/>
    <w:rsid w:val="0008087C"/>
    <w:rsid w:val="00080E92"/>
    <w:rsid w:val="00080F52"/>
    <w:rsid w:val="000818C1"/>
    <w:rsid w:val="000819E4"/>
    <w:rsid w:val="00081DD7"/>
    <w:rsid w:val="00081FF1"/>
    <w:rsid w:val="000822B1"/>
    <w:rsid w:val="000839A9"/>
    <w:rsid w:val="00083DDC"/>
    <w:rsid w:val="0008448B"/>
    <w:rsid w:val="0008474A"/>
    <w:rsid w:val="00085F30"/>
    <w:rsid w:val="00086332"/>
    <w:rsid w:val="00086CF0"/>
    <w:rsid w:val="000872F5"/>
    <w:rsid w:val="00087BA0"/>
    <w:rsid w:val="00090495"/>
    <w:rsid w:val="00090592"/>
    <w:rsid w:val="0009074E"/>
    <w:rsid w:val="0009214F"/>
    <w:rsid w:val="00092359"/>
    <w:rsid w:val="000938EF"/>
    <w:rsid w:val="00093F99"/>
    <w:rsid w:val="00094F38"/>
    <w:rsid w:val="00095276"/>
    <w:rsid w:val="00095AEF"/>
    <w:rsid w:val="00095E32"/>
    <w:rsid w:val="00096102"/>
    <w:rsid w:val="0009750B"/>
    <w:rsid w:val="0009756D"/>
    <w:rsid w:val="00097EDE"/>
    <w:rsid w:val="000A0B2F"/>
    <w:rsid w:val="000A2532"/>
    <w:rsid w:val="000A27F3"/>
    <w:rsid w:val="000A2D2A"/>
    <w:rsid w:val="000A3B1D"/>
    <w:rsid w:val="000A3B39"/>
    <w:rsid w:val="000A4213"/>
    <w:rsid w:val="000A471F"/>
    <w:rsid w:val="000A4AFF"/>
    <w:rsid w:val="000A4CAC"/>
    <w:rsid w:val="000A50E8"/>
    <w:rsid w:val="000A54C5"/>
    <w:rsid w:val="000A5A78"/>
    <w:rsid w:val="000A7153"/>
    <w:rsid w:val="000A71F8"/>
    <w:rsid w:val="000A785C"/>
    <w:rsid w:val="000A7976"/>
    <w:rsid w:val="000A7A3C"/>
    <w:rsid w:val="000A7AC5"/>
    <w:rsid w:val="000A7D0B"/>
    <w:rsid w:val="000B0593"/>
    <w:rsid w:val="000B090B"/>
    <w:rsid w:val="000B0A1C"/>
    <w:rsid w:val="000B0EDB"/>
    <w:rsid w:val="000B14A5"/>
    <w:rsid w:val="000B155B"/>
    <w:rsid w:val="000B259A"/>
    <w:rsid w:val="000B2955"/>
    <w:rsid w:val="000B2EDB"/>
    <w:rsid w:val="000B34C0"/>
    <w:rsid w:val="000B35F0"/>
    <w:rsid w:val="000B38EA"/>
    <w:rsid w:val="000B3FC8"/>
    <w:rsid w:val="000B4278"/>
    <w:rsid w:val="000B4B1C"/>
    <w:rsid w:val="000B6672"/>
    <w:rsid w:val="000B7F06"/>
    <w:rsid w:val="000C003E"/>
    <w:rsid w:val="000C013F"/>
    <w:rsid w:val="000C2611"/>
    <w:rsid w:val="000C2A3C"/>
    <w:rsid w:val="000C2DEF"/>
    <w:rsid w:val="000C30A0"/>
    <w:rsid w:val="000C33A0"/>
    <w:rsid w:val="000C5368"/>
    <w:rsid w:val="000C6DA2"/>
    <w:rsid w:val="000C6E2E"/>
    <w:rsid w:val="000D1C9F"/>
    <w:rsid w:val="000D2C89"/>
    <w:rsid w:val="000D350E"/>
    <w:rsid w:val="000D3764"/>
    <w:rsid w:val="000D3782"/>
    <w:rsid w:val="000D3D3B"/>
    <w:rsid w:val="000D449B"/>
    <w:rsid w:val="000D5461"/>
    <w:rsid w:val="000D61B8"/>
    <w:rsid w:val="000D6415"/>
    <w:rsid w:val="000D6640"/>
    <w:rsid w:val="000D76A9"/>
    <w:rsid w:val="000D78D5"/>
    <w:rsid w:val="000D7B29"/>
    <w:rsid w:val="000E0A8A"/>
    <w:rsid w:val="000E22DD"/>
    <w:rsid w:val="000E2BED"/>
    <w:rsid w:val="000E384D"/>
    <w:rsid w:val="000E3BEB"/>
    <w:rsid w:val="000E4059"/>
    <w:rsid w:val="000E4E97"/>
    <w:rsid w:val="000E4F14"/>
    <w:rsid w:val="000E6181"/>
    <w:rsid w:val="000E6DAA"/>
    <w:rsid w:val="000F2AE6"/>
    <w:rsid w:val="000F32FB"/>
    <w:rsid w:val="000F387D"/>
    <w:rsid w:val="000F4A71"/>
    <w:rsid w:val="000F4D16"/>
    <w:rsid w:val="000F526C"/>
    <w:rsid w:val="000F568C"/>
    <w:rsid w:val="000F5DD5"/>
    <w:rsid w:val="000F6857"/>
    <w:rsid w:val="000F7AC7"/>
    <w:rsid w:val="00101100"/>
    <w:rsid w:val="00101EAE"/>
    <w:rsid w:val="001039BC"/>
    <w:rsid w:val="00105B3E"/>
    <w:rsid w:val="00106309"/>
    <w:rsid w:val="00106CDD"/>
    <w:rsid w:val="0010778D"/>
    <w:rsid w:val="001103A0"/>
    <w:rsid w:val="00110C8C"/>
    <w:rsid w:val="001117A1"/>
    <w:rsid w:val="00112FEE"/>
    <w:rsid w:val="00113035"/>
    <w:rsid w:val="00113A44"/>
    <w:rsid w:val="00113A89"/>
    <w:rsid w:val="0011469B"/>
    <w:rsid w:val="00114A50"/>
    <w:rsid w:val="00116C9D"/>
    <w:rsid w:val="00116CA7"/>
    <w:rsid w:val="00117F42"/>
    <w:rsid w:val="00120DBB"/>
    <w:rsid w:val="001227A6"/>
    <w:rsid w:val="00122D1E"/>
    <w:rsid w:val="0012370A"/>
    <w:rsid w:val="001239FA"/>
    <w:rsid w:val="001241FB"/>
    <w:rsid w:val="00125264"/>
    <w:rsid w:val="00125E71"/>
    <w:rsid w:val="00125F6B"/>
    <w:rsid w:val="00126064"/>
    <w:rsid w:val="00127F17"/>
    <w:rsid w:val="001302B6"/>
    <w:rsid w:val="00131802"/>
    <w:rsid w:val="00131B6F"/>
    <w:rsid w:val="001320B0"/>
    <w:rsid w:val="00134246"/>
    <w:rsid w:val="001345D9"/>
    <w:rsid w:val="00134B66"/>
    <w:rsid w:val="00135BCC"/>
    <w:rsid w:val="00137394"/>
    <w:rsid w:val="00137D3D"/>
    <w:rsid w:val="00140162"/>
    <w:rsid w:val="001411F4"/>
    <w:rsid w:val="00141543"/>
    <w:rsid w:val="0014247E"/>
    <w:rsid w:val="00142D19"/>
    <w:rsid w:val="001434E4"/>
    <w:rsid w:val="00143CAA"/>
    <w:rsid w:val="001444D8"/>
    <w:rsid w:val="00144714"/>
    <w:rsid w:val="001449EB"/>
    <w:rsid w:val="001464C9"/>
    <w:rsid w:val="0014699E"/>
    <w:rsid w:val="00146CE5"/>
    <w:rsid w:val="00146CE7"/>
    <w:rsid w:val="00147D23"/>
    <w:rsid w:val="001502E4"/>
    <w:rsid w:val="001510FF"/>
    <w:rsid w:val="001527E4"/>
    <w:rsid w:val="00152CDC"/>
    <w:rsid w:val="00153A50"/>
    <w:rsid w:val="00154592"/>
    <w:rsid w:val="00154875"/>
    <w:rsid w:val="00154ABF"/>
    <w:rsid w:val="00155429"/>
    <w:rsid w:val="00155635"/>
    <w:rsid w:val="00155BA8"/>
    <w:rsid w:val="001560D0"/>
    <w:rsid w:val="001577C7"/>
    <w:rsid w:val="0016021E"/>
    <w:rsid w:val="001603DF"/>
    <w:rsid w:val="001608E6"/>
    <w:rsid w:val="001619CE"/>
    <w:rsid w:val="001629BC"/>
    <w:rsid w:val="00163D81"/>
    <w:rsid w:val="00164178"/>
    <w:rsid w:val="00166278"/>
    <w:rsid w:val="00166D78"/>
    <w:rsid w:val="00166F8C"/>
    <w:rsid w:val="0016746E"/>
    <w:rsid w:val="00171293"/>
    <w:rsid w:val="00171CC4"/>
    <w:rsid w:val="00171F24"/>
    <w:rsid w:val="00172882"/>
    <w:rsid w:val="00172FA3"/>
    <w:rsid w:val="0017360F"/>
    <w:rsid w:val="00173F40"/>
    <w:rsid w:val="001741CA"/>
    <w:rsid w:val="00174883"/>
    <w:rsid w:val="001753DB"/>
    <w:rsid w:val="001757A9"/>
    <w:rsid w:val="0017661A"/>
    <w:rsid w:val="00177A44"/>
    <w:rsid w:val="00177C54"/>
    <w:rsid w:val="0018098D"/>
    <w:rsid w:val="0018242F"/>
    <w:rsid w:val="00182BD6"/>
    <w:rsid w:val="00182E43"/>
    <w:rsid w:val="00183160"/>
    <w:rsid w:val="0018347F"/>
    <w:rsid w:val="001835D9"/>
    <w:rsid w:val="00183856"/>
    <w:rsid w:val="001839D7"/>
    <w:rsid w:val="00184B81"/>
    <w:rsid w:val="001853F0"/>
    <w:rsid w:val="00185929"/>
    <w:rsid w:val="001868B3"/>
    <w:rsid w:val="00186D45"/>
    <w:rsid w:val="001879B7"/>
    <w:rsid w:val="0019065D"/>
    <w:rsid w:val="0019147C"/>
    <w:rsid w:val="0019238F"/>
    <w:rsid w:val="00193EF0"/>
    <w:rsid w:val="00193F5C"/>
    <w:rsid w:val="00194D6D"/>
    <w:rsid w:val="00195731"/>
    <w:rsid w:val="001960AF"/>
    <w:rsid w:val="00196789"/>
    <w:rsid w:val="00197E5E"/>
    <w:rsid w:val="001A01A4"/>
    <w:rsid w:val="001A0232"/>
    <w:rsid w:val="001A036F"/>
    <w:rsid w:val="001A0EF9"/>
    <w:rsid w:val="001A0F3B"/>
    <w:rsid w:val="001A4AA9"/>
    <w:rsid w:val="001A5A29"/>
    <w:rsid w:val="001A5B36"/>
    <w:rsid w:val="001A606D"/>
    <w:rsid w:val="001A66D6"/>
    <w:rsid w:val="001A6D55"/>
    <w:rsid w:val="001A71A1"/>
    <w:rsid w:val="001A76AA"/>
    <w:rsid w:val="001B011F"/>
    <w:rsid w:val="001B0D20"/>
    <w:rsid w:val="001B157C"/>
    <w:rsid w:val="001B1926"/>
    <w:rsid w:val="001B3AD2"/>
    <w:rsid w:val="001B3BD7"/>
    <w:rsid w:val="001B41F4"/>
    <w:rsid w:val="001B5020"/>
    <w:rsid w:val="001B5182"/>
    <w:rsid w:val="001B54BD"/>
    <w:rsid w:val="001B6075"/>
    <w:rsid w:val="001B6558"/>
    <w:rsid w:val="001B6F70"/>
    <w:rsid w:val="001C0C55"/>
    <w:rsid w:val="001C1605"/>
    <w:rsid w:val="001C206B"/>
    <w:rsid w:val="001C2940"/>
    <w:rsid w:val="001C53CD"/>
    <w:rsid w:val="001C5427"/>
    <w:rsid w:val="001C54F0"/>
    <w:rsid w:val="001C5565"/>
    <w:rsid w:val="001C5F2B"/>
    <w:rsid w:val="001C68F4"/>
    <w:rsid w:val="001C71B1"/>
    <w:rsid w:val="001C75A4"/>
    <w:rsid w:val="001D074C"/>
    <w:rsid w:val="001D2137"/>
    <w:rsid w:val="001D2FB4"/>
    <w:rsid w:val="001D46E2"/>
    <w:rsid w:val="001D5804"/>
    <w:rsid w:val="001D6A6E"/>
    <w:rsid w:val="001D764F"/>
    <w:rsid w:val="001D7DB9"/>
    <w:rsid w:val="001E1AFD"/>
    <w:rsid w:val="001E439E"/>
    <w:rsid w:val="001E4905"/>
    <w:rsid w:val="001E62BB"/>
    <w:rsid w:val="001E63E3"/>
    <w:rsid w:val="001E7529"/>
    <w:rsid w:val="001F062C"/>
    <w:rsid w:val="001F0E44"/>
    <w:rsid w:val="001F1AD6"/>
    <w:rsid w:val="001F2794"/>
    <w:rsid w:val="001F398A"/>
    <w:rsid w:val="001F3ACE"/>
    <w:rsid w:val="001F3C97"/>
    <w:rsid w:val="001F4C7B"/>
    <w:rsid w:val="001F504E"/>
    <w:rsid w:val="001F5831"/>
    <w:rsid w:val="001F6FE1"/>
    <w:rsid w:val="001F726E"/>
    <w:rsid w:val="001F7BAE"/>
    <w:rsid w:val="002010BD"/>
    <w:rsid w:val="002014AD"/>
    <w:rsid w:val="0020268A"/>
    <w:rsid w:val="00203069"/>
    <w:rsid w:val="00204393"/>
    <w:rsid w:val="00205589"/>
    <w:rsid w:val="00205E08"/>
    <w:rsid w:val="002061CE"/>
    <w:rsid w:val="002072E6"/>
    <w:rsid w:val="0021088D"/>
    <w:rsid w:val="00210C81"/>
    <w:rsid w:val="00210EEB"/>
    <w:rsid w:val="0021133F"/>
    <w:rsid w:val="00211C9B"/>
    <w:rsid w:val="0021312D"/>
    <w:rsid w:val="002137C2"/>
    <w:rsid w:val="00213CD6"/>
    <w:rsid w:val="00214B85"/>
    <w:rsid w:val="00214E60"/>
    <w:rsid w:val="00214EF9"/>
    <w:rsid w:val="00215C62"/>
    <w:rsid w:val="00215ECB"/>
    <w:rsid w:val="0021605A"/>
    <w:rsid w:val="00216381"/>
    <w:rsid w:val="002211D3"/>
    <w:rsid w:val="00221435"/>
    <w:rsid w:val="002214D2"/>
    <w:rsid w:val="002217B2"/>
    <w:rsid w:val="002219D8"/>
    <w:rsid w:val="00223033"/>
    <w:rsid w:val="00223FA7"/>
    <w:rsid w:val="0022440D"/>
    <w:rsid w:val="00224D0D"/>
    <w:rsid w:val="00225F42"/>
    <w:rsid w:val="002262B5"/>
    <w:rsid w:val="00226854"/>
    <w:rsid w:val="00230CAF"/>
    <w:rsid w:val="00230E39"/>
    <w:rsid w:val="002318D2"/>
    <w:rsid w:val="0023291B"/>
    <w:rsid w:val="00233519"/>
    <w:rsid w:val="00233697"/>
    <w:rsid w:val="00234570"/>
    <w:rsid w:val="00234740"/>
    <w:rsid w:val="00235359"/>
    <w:rsid w:val="00235A60"/>
    <w:rsid w:val="00235D2A"/>
    <w:rsid w:val="002401EF"/>
    <w:rsid w:val="002406A4"/>
    <w:rsid w:val="00242630"/>
    <w:rsid w:val="00242679"/>
    <w:rsid w:val="00243CE1"/>
    <w:rsid w:val="002446B9"/>
    <w:rsid w:val="002452B8"/>
    <w:rsid w:val="00245ACA"/>
    <w:rsid w:val="002463E0"/>
    <w:rsid w:val="0024679E"/>
    <w:rsid w:val="00246BA3"/>
    <w:rsid w:val="0024707D"/>
    <w:rsid w:val="00252B90"/>
    <w:rsid w:val="002537D1"/>
    <w:rsid w:val="0025465A"/>
    <w:rsid w:val="0025493E"/>
    <w:rsid w:val="00255434"/>
    <w:rsid w:val="002556E9"/>
    <w:rsid w:val="00256482"/>
    <w:rsid w:val="00256D8C"/>
    <w:rsid w:val="002572EE"/>
    <w:rsid w:val="0026019C"/>
    <w:rsid w:val="00261B0F"/>
    <w:rsid w:val="00261C21"/>
    <w:rsid w:val="0026221F"/>
    <w:rsid w:val="002634E1"/>
    <w:rsid w:val="0026364D"/>
    <w:rsid w:val="00264BBF"/>
    <w:rsid w:val="00264C21"/>
    <w:rsid w:val="00265982"/>
    <w:rsid w:val="002662CF"/>
    <w:rsid w:val="0026651A"/>
    <w:rsid w:val="00266C74"/>
    <w:rsid w:val="00266EE1"/>
    <w:rsid w:val="00266FD8"/>
    <w:rsid w:val="002679B1"/>
    <w:rsid w:val="00267B9C"/>
    <w:rsid w:val="00271A16"/>
    <w:rsid w:val="002729B2"/>
    <w:rsid w:val="00272B62"/>
    <w:rsid w:val="00272C21"/>
    <w:rsid w:val="00273386"/>
    <w:rsid w:val="00274692"/>
    <w:rsid w:val="00274DF8"/>
    <w:rsid w:val="002754A3"/>
    <w:rsid w:val="0027568E"/>
    <w:rsid w:val="00276BEA"/>
    <w:rsid w:val="00277049"/>
    <w:rsid w:val="00280C64"/>
    <w:rsid w:val="00280F99"/>
    <w:rsid w:val="0028192E"/>
    <w:rsid w:val="002838B1"/>
    <w:rsid w:val="0028441B"/>
    <w:rsid w:val="002845CA"/>
    <w:rsid w:val="0028474C"/>
    <w:rsid w:val="0028508A"/>
    <w:rsid w:val="002858DE"/>
    <w:rsid w:val="00285BC7"/>
    <w:rsid w:val="002862D4"/>
    <w:rsid w:val="002869CC"/>
    <w:rsid w:val="0029011C"/>
    <w:rsid w:val="0029051D"/>
    <w:rsid w:val="00290875"/>
    <w:rsid w:val="002915AA"/>
    <w:rsid w:val="00291A25"/>
    <w:rsid w:val="00291E58"/>
    <w:rsid w:val="00294288"/>
    <w:rsid w:val="00296296"/>
    <w:rsid w:val="00296A70"/>
    <w:rsid w:val="002A0207"/>
    <w:rsid w:val="002A0C24"/>
    <w:rsid w:val="002A1629"/>
    <w:rsid w:val="002A1CE5"/>
    <w:rsid w:val="002A20B1"/>
    <w:rsid w:val="002A355D"/>
    <w:rsid w:val="002A386E"/>
    <w:rsid w:val="002A455E"/>
    <w:rsid w:val="002A6137"/>
    <w:rsid w:val="002A63AE"/>
    <w:rsid w:val="002A6A5F"/>
    <w:rsid w:val="002A6D38"/>
    <w:rsid w:val="002A6FF2"/>
    <w:rsid w:val="002A7525"/>
    <w:rsid w:val="002A7D6C"/>
    <w:rsid w:val="002B0DA7"/>
    <w:rsid w:val="002B0F09"/>
    <w:rsid w:val="002B1598"/>
    <w:rsid w:val="002B166C"/>
    <w:rsid w:val="002B2083"/>
    <w:rsid w:val="002B300F"/>
    <w:rsid w:val="002B36C9"/>
    <w:rsid w:val="002B3B3A"/>
    <w:rsid w:val="002B3DDB"/>
    <w:rsid w:val="002B40F0"/>
    <w:rsid w:val="002B4205"/>
    <w:rsid w:val="002B4F43"/>
    <w:rsid w:val="002B5706"/>
    <w:rsid w:val="002B5B31"/>
    <w:rsid w:val="002B70D0"/>
    <w:rsid w:val="002B7857"/>
    <w:rsid w:val="002C104C"/>
    <w:rsid w:val="002C1481"/>
    <w:rsid w:val="002C1A42"/>
    <w:rsid w:val="002C1B40"/>
    <w:rsid w:val="002C22F2"/>
    <w:rsid w:val="002C2F97"/>
    <w:rsid w:val="002C3DF5"/>
    <w:rsid w:val="002C3E84"/>
    <w:rsid w:val="002C42C8"/>
    <w:rsid w:val="002C4565"/>
    <w:rsid w:val="002C54C1"/>
    <w:rsid w:val="002C57C4"/>
    <w:rsid w:val="002C67DA"/>
    <w:rsid w:val="002C7570"/>
    <w:rsid w:val="002D0E01"/>
    <w:rsid w:val="002D142C"/>
    <w:rsid w:val="002D156B"/>
    <w:rsid w:val="002D228E"/>
    <w:rsid w:val="002D2C63"/>
    <w:rsid w:val="002D33D1"/>
    <w:rsid w:val="002D3DB5"/>
    <w:rsid w:val="002D49C7"/>
    <w:rsid w:val="002D621C"/>
    <w:rsid w:val="002D76C7"/>
    <w:rsid w:val="002D79B3"/>
    <w:rsid w:val="002E0B2B"/>
    <w:rsid w:val="002E10AA"/>
    <w:rsid w:val="002E283C"/>
    <w:rsid w:val="002E357D"/>
    <w:rsid w:val="002E4E05"/>
    <w:rsid w:val="002E4EFC"/>
    <w:rsid w:val="002E5FB3"/>
    <w:rsid w:val="002E6E62"/>
    <w:rsid w:val="002E72B4"/>
    <w:rsid w:val="002F0A8F"/>
    <w:rsid w:val="002F218D"/>
    <w:rsid w:val="002F2D7A"/>
    <w:rsid w:val="002F48F1"/>
    <w:rsid w:val="002F4F30"/>
    <w:rsid w:val="002F51B1"/>
    <w:rsid w:val="002F5354"/>
    <w:rsid w:val="002F5854"/>
    <w:rsid w:val="002F5E78"/>
    <w:rsid w:val="002F7272"/>
    <w:rsid w:val="002F7363"/>
    <w:rsid w:val="0030021A"/>
    <w:rsid w:val="003012DB"/>
    <w:rsid w:val="00303364"/>
    <w:rsid w:val="003037F7"/>
    <w:rsid w:val="003048A3"/>
    <w:rsid w:val="00304998"/>
    <w:rsid w:val="00304DEF"/>
    <w:rsid w:val="003051B0"/>
    <w:rsid w:val="003056A0"/>
    <w:rsid w:val="003057D0"/>
    <w:rsid w:val="0030607D"/>
    <w:rsid w:val="003064E2"/>
    <w:rsid w:val="00306832"/>
    <w:rsid w:val="003078F8"/>
    <w:rsid w:val="0030799F"/>
    <w:rsid w:val="0031254F"/>
    <w:rsid w:val="003138F4"/>
    <w:rsid w:val="00313D8B"/>
    <w:rsid w:val="00314386"/>
    <w:rsid w:val="00314AE6"/>
    <w:rsid w:val="00314D5C"/>
    <w:rsid w:val="00314E55"/>
    <w:rsid w:val="003162F6"/>
    <w:rsid w:val="0031661A"/>
    <w:rsid w:val="00316CF9"/>
    <w:rsid w:val="00320437"/>
    <w:rsid w:val="0032075B"/>
    <w:rsid w:val="00320AE8"/>
    <w:rsid w:val="00321B8A"/>
    <w:rsid w:val="00321EDC"/>
    <w:rsid w:val="0032213F"/>
    <w:rsid w:val="00322672"/>
    <w:rsid w:val="00322E15"/>
    <w:rsid w:val="00322EC7"/>
    <w:rsid w:val="003232AD"/>
    <w:rsid w:val="00327D66"/>
    <w:rsid w:val="003333C0"/>
    <w:rsid w:val="003343DD"/>
    <w:rsid w:val="00334CAE"/>
    <w:rsid w:val="00334E33"/>
    <w:rsid w:val="00335335"/>
    <w:rsid w:val="0033604C"/>
    <w:rsid w:val="00336916"/>
    <w:rsid w:val="00336B8B"/>
    <w:rsid w:val="00337163"/>
    <w:rsid w:val="00337C89"/>
    <w:rsid w:val="00340004"/>
    <w:rsid w:val="003400DB"/>
    <w:rsid w:val="003408DB"/>
    <w:rsid w:val="00343013"/>
    <w:rsid w:val="00343AC5"/>
    <w:rsid w:val="00343E04"/>
    <w:rsid w:val="003447BB"/>
    <w:rsid w:val="00344FEE"/>
    <w:rsid w:val="00345934"/>
    <w:rsid w:val="00347282"/>
    <w:rsid w:val="00347DB9"/>
    <w:rsid w:val="00350411"/>
    <w:rsid w:val="00350435"/>
    <w:rsid w:val="003506FC"/>
    <w:rsid w:val="00350B1A"/>
    <w:rsid w:val="00350CE4"/>
    <w:rsid w:val="003516D1"/>
    <w:rsid w:val="00351DC5"/>
    <w:rsid w:val="00351FE8"/>
    <w:rsid w:val="00352F51"/>
    <w:rsid w:val="00353A40"/>
    <w:rsid w:val="0035491B"/>
    <w:rsid w:val="0035492C"/>
    <w:rsid w:val="00354EB6"/>
    <w:rsid w:val="00354FF9"/>
    <w:rsid w:val="00356B08"/>
    <w:rsid w:val="00356D8D"/>
    <w:rsid w:val="00356EA6"/>
    <w:rsid w:val="00357281"/>
    <w:rsid w:val="00357377"/>
    <w:rsid w:val="00357681"/>
    <w:rsid w:val="00360810"/>
    <w:rsid w:val="00361981"/>
    <w:rsid w:val="0036214F"/>
    <w:rsid w:val="00362FB5"/>
    <w:rsid w:val="00363036"/>
    <w:rsid w:val="0036469A"/>
    <w:rsid w:val="00364BA7"/>
    <w:rsid w:val="003650C1"/>
    <w:rsid w:val="00367036"/>
    <w:rsid w:val="0036782E"/>
    <w:rsid w:val="003709CD"/>
    <w:rsid w:val="00370A1D"/>
    <w:rsid w:val="00371101"/>
    <w:rsid w:val="003713EE"/>
    <w:rsid w:val="00371A0C"/>
    <w:rsid w:val="00372DF5"/>
    <w:rsid w:val="00374DD3"/>
    <w:rsid w:val="00374F9B"/>
    <w:rsid w:val="00375111"/>
    <w:rsid w:val="0037532B"/>
    <w:rsid w:val="00375AE8"/>
    <w:rsid w:val="00375F9D"/>
    <w:rsid w:val="003763D0"/>
    <w:rsid w:val="003764A3"/>
    <w:rsid w:val="003769D0"/>
    <w:rsid w:val="00376A0E"/>
    <w:rsid w:val="003775EC"/>
    <w:rsid w:val="0038053F"/>
    <w:rsid w:val="00380D2A"/>
    <w:rsid w:val="00381A34"/>
    <w:rsid w:val="00381A90"/>
    <w:rsid w:val="00383379"/>
    <w:rsid w:val="003833C7"/>
    <w:rsid w:val="003843E2"/>
    <w:rsid w:val="00384D33"/>
    <w:rsid w:val="003866AE"/>
    <w:rsid w:val="00387D0A"/>
    <w:rsid w:val="0039111E"/>
    <w:rsid w:val="00393098"/>
    <w:rsid w:val="00393954"/>
    <w:rsid w:val="00393BBA"/>
    <w:rsid w:val="0039471F"/>
    <w:rsid w:val="003953DA"/>
    <w:rsid w:val="003956B6"/>
    <w:rsid w:val="00395C3D"/>
    <w:rsid w:val="00397A6C"/>
    <w:rsid w:val="00397AFB"/>
    <w:rsid w:val="003A01A1"/>
    <w:rsid w:val="003A030B"/>
    <w:rsid w:val="003A2463"/>
    <w:rsid w:val="003A2A1A"/>
    <w:rsid w:val="003A4099"/>
    <w:rsid w:val="003A52BA"/>
    <w:rsid w:val="003A5567"/>
    <w:rsid w:val="003A587F"/>
    <w:rsid w:val="003A62ED"/>
    <w:rsid w:val="003A6E85"/>
    <w:rsid w:val="003A7B21"/>
    <w:rsid w:val="003B25E2"/>
    <w:rsid w:val="003B4B64"/>
    <w:rsid w:val="003B4BE3"/>
    <w:rsid w:val="003B5735"/>
    <w:rsid w:val="003B5B3C"/>
    <w:rsid w:val="003B6238"/>
    <w:rsid w:val="003B6818"/>
    <w:rsid w:val="003B74BD"/>
    <w:rsid w:val="003B75EE"/>
    <w:rsid w:val="003B760B"/>
    <w:rsid w:val="003B7F7D"/>
    <w:rsid w:val="003C01C4"/>
    <w:rsid w:val="003C1809"/>
    <w:rsid w:val="003C24C1"/>
    <w:rsid w:val="003C2857"/>
    <w:rsid w:val="003C32DB"/>
    <w:rsid w:val="003C4782"/>
    <w:rsid w:val="003C490E"/>
    <w:rsid w:val="003C5098"/>
    <w:rsid w:val="003C51BA"/>
    <w:rsid w:val="003C5A0B"/>
    <w:rsid w:val="003C5E78"/>
    <w:rsid w:val="003C6DFB"/>
    <w:rsid w:val="003C7667"/>
    <w:rsid w:val="003C7F04"/>
    <w:rsid w:val="003C7FC9"/>
    <w:rsid w:val="003D0025"/>
    <w:rsid w:val="003D0796"/>
    <w:rsid w:val="003D1E8F"/>
    <w:rsid w:val="003D21E6"/>
    <w:rsid w:val="003D370B"/>
    <w:rsid w:val="003D3817"/>
    <w:rsid w:val="003D443A"/>
    <w:rsid w:val="003D515D"/>
    <w:rsid w:val="003D66CF"/>
    <w:rsid w:val="003D7388"/>
    <w:rsid w:val="003D74D5"/>
    <w:rsid w:val="003D7847"/>
    <w:rsid w:val="003E07DE"/>
    <w:rsid w:val="003E3D6E"/>
    <w:rsid w:val="003E3F1F"/>
    <w:rsid w:val="003E4978"/>
    <w:rsid w:val="003E514D"/>
    <w:rsid w:val="003E54CE"/>
    <w:rsid w:val="003E5DE5"/>
    <w:rsid w:val="003E62CE"/>
    <w:rsid w:val="003E72FF"/>
    <w:rsid w:val="003E7BB9"/>
    <w:rsid w:val="003F00F6"/>
    <w:rsid w:val="003F0908"/>
    <w:rsid w:val="003F0F5E"/>
    <w:rsid w:val="003F1B51"/>
    <w:rsid w:val="003F1C0C"/>
    <w:rsid w:val="003F2228"/>
    <w:rsid w:val="003F2C37"/>
    <w:rsid w:val="003F2FD9"/>
    <w:rsid w:val="003F3314"/>
    <w:rsid w:val="003F3CE9"/>
    <w:rsid w:val="003F48F5"/>
    <w:rsid w:val="003F528C"/>
    <w:rsid w:val="003F5A90"/>
    <w:rsid w:val="003F5C67"/>
    <w:rsid w:val="003F62C4"/>
    <w:rsid w:val="003F6D7E"/>
    <w:rsid w:val="003F740D"/>
    <w:rsid w:val="003F7DA0"/>
    <w:rsid w:val="004003DF"/>
    <w:rsid w:val="00400CD2"/>
    <w:rsid w:val="00400ED8"/>
    <w:rsid w:val="004019E2"/>
    <w:rsid w:val="00404305"/>
    <w:rsid w:val="00404B5F"/>
    <w:rsid w:val="004067DD"/>
    <w:rsid w:val="004076BF"/>
    <w:rsid w:val="004104A6"/>
    <w:rsid w:val="0041186A"/>
    <w:rsid w:val="00411F64"/>
    <w:rsid w:val="00412012"/>
    <w:rsid w:val="00413309"/>
    <w:rsid w:val="00413EC7"/>
    <w:rsid w:val="00413F5D"/>
    <w:rsid w:val="004141B6"/>
    <w:rsid w:val="004144A6"/>
    <w:rsid w:val="0041529A"/>
    <w:rsid w:val="00420A50"/>
    <w:rsid w:val="00421001"/>
    <w:rsid w:val="0042118F"/>
    <w:rsid w:val="0042139B"/>
    <w:rsid w:val="0042470F"/>
    <w:rsid w:val="00424AFE"/>
    <w:rsid w:val="00425640"/>
    <w:rsid w:val="004257D9"/>
    <w:rsid w:val="004261D8"/>
    <w:rsid w:val="004263D4"/>
    <w:rsid w:val="004304CD"/>
    <w:rsid w:val="004304D5"/>
    <w:rsid w:val="00430849"/>
    <w:rsid w:val="00432660"/>
    <w:rsid w:val="00433E2E"/>
    <w:rsid w:val="004353B6"/>
    <w:rsid w:val="00435510"/>
    <w:rsid w:val="004371F7"/>
    <w:rsid w:val="0044002A"/>
    <w:rsid w:val="00440593"/>
    <w:rsid w:val="00440686"/>
    <w:rsid w:val="004421CC"/>
    <w:rsid w:val="0044293C"/>
    <w:rsid w:val="00443023"/>
    <w:rsid w:val="0044422D"/>
    <w:rsid w:val="004453CD"/>
    <w:rsid w:val="0044712F"/>
    <w:rsid w:val="00447596"/>
    <w:rsid w:val="00447FC7"/>
    <w:rsid w:val="0045041E"/>
    <w:rsid w:val="00451D0E"/>
    <w:rsid w:val="00451FF6"/>
    <w:rsid w:val="0045227D"/>
    <w:rsid w:val="004527C2"/>
    <w:rsid w:val="0045320A"/>
    <w:rsid w:val="00454F16"/>
    <w:rsid w:val="00454F2D"/>
    <w:rsid w:val="00455093"/>
    <w:rsid w:val="00455691"/>
    <w:rsid w:val="00457569"/>
    <w:rsid w:val="004602D4"/>
    <w:rsid w:val="004605EB"/>
    <w:rsid w:val="00460D54"/>
    <w:rsid w:val="00461236"/>
    <w:rsid w:val="0046124F"/>
    <w:rsid w:val="00461269"/>
    <w:rsid w:val="00461F99"/>
    <w:rsid w:val="00462A82"/>
    <w:rsid w:val="004631C7"/>
    <w:rsid w:val="00463598"/>
    <w:rsid w:val="00463944"/>
    <w:rsid w:val="00464462"/>
    <w:rsid w:val="004650FE"/>
    <w:rsid w:val="004659FA"/>
    <w:rsid w:val="00465A8A"/>
    <w:rsid w:val="00466277"/>
    <w:rsid w:val="0046658A"/>
    <w:rsid w:val="00467092"/>
    <w:rsid w:val="00467A14"/>
    <w:rsid w:val="004700E7"/>
    <w:rsid w:val="0047041D"/>
    <w:rsid w:val="0047183F"/>
    <w:rsid w:val="00472975"/>
    <w:rsid w:val="00473B64"/>
    <w:rsid w:val="00474660"/>
    <w:rsid w:val="004753B9"/>
    <w:rsid w:val="0047551C"/>
    <w:rsid w:val="00475562"/>
    <w:rsid w:val="004757C1"/>
    <w:rsid w:val="004760FE"/>
    <w:rsid w:val="00476871"/>
    <w:rsid w:val="00476967"/>
    <w:rsid w:val="00476B09"/>
    <w:rsid w:val="00481C08"/>
    <w:rsid w:val="00481C27"/>
    <w:rsid w:val="00481C60"/>
    <w:rsid w:val="00482789"/>
    <w:rsid w:val="0048346A"/>
    <w:rsid w:val="00483760"/>
    <w:rsid w:val="00484B07"/>
    <w:rsid w:val="00484F08"/>
    <w:rsid w:val="00486BF4"/>
    <w:rsid w:val="004878A2"/>
    <w:rsid w:val="0049043B"/>
    <w:rsid w:val="00490B58"/>
    <w:rsid w:val="0049215E"/>
    <w:rsid w:val="00492D26"/>
    <w:rsid w:val="004930A4"/>
    <w:rsid w:val="00495E14"/>
    <w:rsid w:val="00496AC5"/>
    <w:rsid w:val="00496E91"/>
    <w:rsid w:val="00497582"/>
    <w:rsid w:val="00497AA0"/>
    <w:rsid w:val="004A0E03"/>
    <w:rsid w:val="004A160C"/>
    <w:rsid w:val="004A1B0F"/>
    <w:rsid w:val="004A2231"/>
    <w:rsid w:val="004A25B4"/>
    <w:rsid w:val="004A272C"/>
    <w:rsid w:val="004A4039"/>
    <w:rsid w:val="004A48D6"/>
    <w:rsid w:val="004A4ED0"/>
    <w:rsid w:val="004A59DD"/>
    <w:rsid w:val="004A7A94"/>
    <w:rsid w:val="004B02AD"/>
    <w:rsid w:val="004B0308"/>
    <w:rsid w:val="004B1C2F"/>
    <w:rsid w:val="004B26FB"/>
    <w:rsid w:val="004B2D3F"/>
    <w:rsid w:val="004B3A57"/>
    <w:rsid w:val="004B5415"/>
    <w:rsid w:val="004B56A7"/>
    <w:rsid w:val="004B5B59"/>
    <w:rsid w:val="004B6015"/>
    <w:rsid w:val="004B607B"/>
    <w:rsid w:val="004B7AD4"/>
    <w:rsid w:val="004C01C0"/>
    <w:rsid w:val="004C05F1"/>
    <w:rsid w:val="004C0B52"/>
    <w:rsid w:val="004C132E"/>
    <w:rsid w:val="004C160A"/>
    <w:rsid w:val="004C31A5"/>
    <w:rsid w:val="004C5A0A"/>
    <w:rsid w:val="004C5EBD"/>
    <w:rsid w:val="004C601A"/>
    <w:rsid w:val="004C66C8"/>
    <w:rsid w:val="004C6A7E"/>
    <w:rsid w:val="004C72F0"/>
    <w:rsid w:val="004C780F"/>
    <w:rsid w:val="004D03D4"/>
    <w:rsid w:val="004D0C2F"/>
    <w:rsid w:val="004D25DC"/>
    <w:rsid w:val="004D4145"/>
    <w:rsid w:val="004D4F0D"/>
    <w:rsid w:val="004D566D"/>
    <w:rsid w:val="004D6AB7"/>
    <w:rsid w:val="004D6E0E"/>
    <w:rsid w:val="004D78CE"/>
    <w:rsid w:val="004D7FF7"/>
    <w:rsid w:val="004E27C5"/>
    <w:rsid w:val="004E2876"/>
    <w:rsid w:val="004E329D"/>
    <w:rsid w:val="004E36C7"/>
    <w:rsid w:val="004E4752"/>
    <w:rsid w:val="004E4B94"/>
    <w:rsid w:val="004E5434"/>
    <w:rsid w:val="004E55F1"/>
    <w:rsid w:val="004E56F5"/>
    <w:rsid w:val="004E6CF8"/>
    <w:rsid w:val="004F02E7"/>
    <w:rsid w:val="004F1263"/>
    <w:rsid w:val="004F1C42"/>
    <w:rsid w:val="004F22FF"/>
    <w:rsid w:val="004F373E"/>
    <w:rsid w:val="004F381A"/>
    <w:rsid w:val="004F44B2"/>
    <w:rsid w:val="004F69BE"/>
    <w:rsid w:val="004F6BBC"/>
    <w:rsid w:val="004F6D1D"/>
    <w:rsid w:val="004F6DCA"/>
    <w:rsid w:val="00501B6C"/>
    <w:rsid w:val="00504344"/>
    <w:rsid w:val="00504BF8"/>
    <w:rsid w:val="00504C03"/>
    <w:rsid w:val="00504D06"/>
    <w:rsid w:val="00505489"/>
    <w:rsid w:val="00505C7B"/>
    <w:rsid w:val="00507510"/>
    <w:rsid w:val="005105DB"/>
    <w:rsid w:val="00510865"/>
    <w:rsid w:val="00510B40"/>
    <w:rsid w:val="0051105A"/>
    <w:rsid w:val="005110BC"/>
    <w:rsid w:val="00512474"/>
    <w:rsid w:val="005137B9"/>
    <w:rsid w:val="00513891"/>
    <w:rsid w:val="00516361"/>
    <w:rsid w:val="00516A64"/>
    <w:rsid w:val="00516DF3"/>
    <w:rsid w:val="00517900"/>
    <w:rsid w:val="0052043D"/>
    <w:rsid w:val="00520525"/>
    <w:rsid w:val="005216FC"/>
    <w:rsid w:val="00521D06"/>
    <w:rsid w:val="00522A0F"/>
    <w:rsid w:val="00524332"/>
    <w:rsid w:val="00524AE3"/>
    <w:rsid w:val="005252C0"/>
    <w:rsid w:val="00525A59"/>
    <w:rsid w:val="00525B21"/>
    <w:rsid w:val="00525E4B"/>
    <w:rsid w:val="00527072"/>
    <w:rsid w:val="0053060E"/>
    <w:rsid w:val="00530F85"/>
    <w:rsid w:val="00532923"/>
    <w:rsid w:val="00533721"/>
    <w:rsid w:val="00533BF8"/>
    <w:rsid w:val="005343CE"/>
    <w:rsid w:val="0053462E"/>
    <w:rsid w:val="005346FB"/>
    <w:rsid w:val="00534756"/>
    <w:rsid w:val="005354FC"/>
    <w:rsid w:val="00535F37"/>
    <w:rsid w:val="00537011"/>
    <w:rsid w:val="00537F31"/>
    <w:rsid w:val="00540E09"/>
    <w:rsid w:val="0054173A"/>
    <w:rsid w:val="00543608"/>
    <w:rsid w:val="005437B6"/>
    <w:rsid w:val="005442FF"/>
    <w:rsid w:val="005448D0"/>
    <w:rsid w:val="00547662"/>
    <w:rsid w:val="005508EC"/>
    <w:rsid w:val="0055117F"/>
    <w:rsid w:val="005531F5"/>
    <w:rsid w:val="0055352C"/>
    <w:rsid w:val="005545DC"/>
    <w:rsid w:val="00554925"/>
    <w:rsid w:val="00555275"/>
    <w:rsid w:val="0055694A"/>
    <w:rsid w:val="00556BC5"/>
    <w:rsid w:val="00557DA0"/>
    <w:rsid w:val="00560556"/>
    <w:rsid w:val="005616C6"/>
    <w:rsid w:val="00561E23"/>
    <w:rsid w:val="00562E1E"/>
    <w:rsid w:val="00563B0C"/>
    <w:rsid w:val="0056459B"/>
    <w:rsid w:val="0056570E"/>
    <w:rsid w:val="00565CB9"/>
    <w:rsid w:val="00566044"/>
    <w:rsid w:val="0057006C"/>
    <w:rsid w:val="00571229"/>
    <w:rsid w:val="00572DAD"/>
    <w:rsid w:val="00572F07"/>
    <w:rsid w:val="00574B63"/>
    <w:rsid w:val="00575A35"/>
    <w:rsid w:val="00575C63"/>
    <w:rsid w:val="00576236"/>
    <w:rsid w:val="00576CB2"/>
    <w:rsid w:val="005779B5"/>
    <w:rsid w:val="00577D16"/>
    <w:rsid w:val="00577E4E"/>
    <w:rsid w:val="00577F38"/>
    <w:rsid w:val="00580DE5"/>
    <w:rsid w:val="005818B2"/>
    <w:rsid w:val="005829ED"/>
    <w:rsid w:val="00582AA9"/>
    <w:rsid w:val="00583AB3"/>
    <w:rsid w:val="00584374"/>
    <w:rsid w:val="005879A7"/>
    <w:rsid w:val="00591EBA"/>
    <w:rsid w:val="00592C3C"/>
    <w:rsid w:val="005930DB"/>
    <w:rsid w:val="005944EE"/>
    <w:rsid w:val="005949BC"/>
    <w:rsid w:val="005952CE"/>
    <w:rsid w:val="00595905"/>
    <w:rsid w:val="00596031"/>
    <w:rsid w:val="0059661A"/>
    <w:rsid w:val="00596FAD"/>
    <w:rsid w:val="0059773E"/>
    <w:rsid w:val="00597C3D"/>
    <w:rsid w:val="005A0F11"/>
    <w:rsid w:val="005A10FF"/>
    <w:rsid w:val="005A1575"/>
    <w:rsid w:val="005A22CF"/>
    <w:rsid w:val="005A2B57"/>
    <w:rsid w:val="005A2FEF"/>
    <w:rsid w:val="005A33F8"/>
    <w:rsid w:val="005A4936"/>
    <w:rsid w:val="005A4B70"/>
    <w:rsid w:val="005A4F61"/>
    <w:rsid w:val="005A557A"/>
    <w:rsid w:val="005A574F"/>
    <w:rsid w:val="005A57E3"/>
    <w:rsid w:val="005A5FF9"/>
    <w:rsid w:val="005A7C34"/>
    <w:rsid w:val="005A7D29"/>
    <w:rsid w:val="005B01D3"/>
    <w:rsid w:val="005B1505"/>
    <w:rsid w:val="005B1518"/>
    <w:rsid w:val="005B1C1A"/>
    <w:rsid w:val="005B2A0F"/>
    <w:rsid w:val="005B3474"/>
    <w:rsid w:val="005B3594"/>
    <w:rsid w:val="005B4336"/>
    <w:rsid w:val="005B4403"/>
    <w:rsid w:val="005B4C45"/>
    <w:rsid w:val="005B4F00"/>
    <w:rsid w:val="005B5585"/>
    <w:rsid w:val="005B6276"/>
    <w:rsid w:val="005B6AB2"/>
    <w:rsid w:val="005B6ABC"/>
    <w:rsid w:val="005B6B87"/>
    <w:rsid w:val="005B6CB4"/>
    <w:rsid w:val="005B6DBD"/>
    <w:rsid w:val="005B6FE8"/>
    <w:rsid w:val="005B7E18"/>
    <w:rsid w:val="005C0095"/>
    <w:rsid w:val="005C068C"/>
    <w:rsid w:val="005C1147"/>
    <w:rsid w:val="005C1155"/>
    <w:rsid w:val="005C21A4"/>
    <w:rsid w:val="005C3863"/>
    <w:rsid w:val="005C4E29"/>
    <w:rsid w:val="005C52DE"/>
    <w:rsid w:val="005C66B0"/>
    <w:rsid w:val="005C67F7"/>
    <w:rsid w:val="005C70DE"/>
    <w:rsid w:val="005C7295"/>
    <w:rsid w:val="005D1598"/>
    <w:rsid w:val="005D261E"/>
    <w:rsid w:val="005D3E76"/>
    <w:rsid w:val="005D3FBB"/>
    <w:rsid w:val="005D4600"/>
    <w:rsid w:val="005D4753"/>
    <w:rsid w:val="005D50C5"/>
    <w:rsid w:val="005D5585"/>
    <w:rsid w:val="005D5DE8"/>
    <w:rsid w:val="005D5E8F"/>
    <w:rsid w:val="005D6142"/>
    <w:rsid w:val="005D6793"/>
    <w:rsid w:val="005D7960"/>
    <w:rsid w:val="005E0050"/>
    <w:rsid w:val="005E016B"/>
    <w:rsid w:val="005E05D4"/>
    <w:rsid w:val="005E083E"/>
    <w:rsid w:val="005E1319"/>
    <w:rsid w:val="005E1C65"/>
    <w:rsid w:val="005E37CA"/>
    <w:rsid w:val="005E39D3"/>
    <w:rsid w:val="005E46B1"/>
    <w:rsid w:val="005E4DEE"/>
    <w:rsid w:val="005E57EF"/>
    <w:rsid w:val="005E77B7"/>
    <w:rsid w:val="005F0AFC"/>
    <w:rsid w:val="005F1219"/>
    <w:rsid w:val="005F40D4"/>
    <w:rsid w:val="005F4AE5"/>
    <w:rsid w:val="005F5E0F"/>
    <w:rsid w:val="005F6399"/>
    <w:rsid w:val="005F7000"/>
    <w:rsid w:val="005F7105"/>
    <w:rsid w:val="005F79DA"/>
    <w:rsid w:val="006005F7"/>
    <w:rsid w:val="00600A75"/>
    <w:rsid w:val="00600AE5"/>
    <w:rsid w:val="00601863"/>
    <w:rsid w:val="0060244A"/>
    <w:rsid w:val="006024AB"/>
    <w:rsid w:val="00602585"/>
    <w:rsid w:val="00603527"/>
    <w:rsid w:val="00605419"/>
    <w:rsid w:val="00605658"/>
    <w:rsid w:val="0060622C"/>
    <w:rsid w:val="0060673E"/>
    <w:rsid w:val="00606A5C"/>
    <w:rsid w:val="0060798B"/>
    <w:rsid w:val="00607B08"/>
    <w:rsid w:val="00607D95"/>
    <w:rsid w:val="00610BDC"/>
    <w:rsid w:val="00612ABB"/>
    <w:rsid w:val="00612D2A"/>
    <w:rsid w:val="00613019"/>
    <w:rsid w:val="006132BD"/>
    <w:rsid w:val="006142F4"/>
    <w:rsid w:val="006143BF"/>
    <w:rsid w:val="00614AEC"/>
    <w:rsid w:val="00617214"/>
    <w:rsid w:val="00617E6D"/>
    <w:rsid w:val="0062110C"/>
    <w:rsid w:val="0062196C"/>
    <w:rsid w:val="00621C23"/>
    <w:rsid w:val="00623472"/>
    <w:rsid w:val="00623539"/>
    <w:rsid w:val="006240FF"/>
    <w:rsid w:val="006248C8"/>
    <w:rsid w:val="00624A6C"/>
    <w:rsid w:val="00624FA3"/>
    <w:rsid w:val="00626239"/>
    <w:rsid w:val="0062655C"/>
    <w:rsid w:val="00627169"/>
    <w:rsid w:val="00627481"/>
    <w:rsid w:val="00627A27"/>
    <w:rsid w:val="006319CF"/>
    <w:rsid w:val="00631ABC"/>
    <w:rsid w:val="00631C0E"/>
    <w:rsid w:val="00631E3A"/>
    <w:rsid w:val="006323B7"/>
    <w:rsid w:val="006327A4"/>
    <w:rsid w:val="00632DF2"/>
    <w:rsid w:val="006336CC"/>
    <w:rsid w:val="00633FB6"/>
    <w:rsid w:val="00634B89"/>
    <w:rsid w:val="006355AD"/>
    <w:rsid w:val="00637AB4"/>
    <w:rsid w:val="00637DE1"/>
    <w:rsid w:val="00637F36"/>
    <w:rsid w:val="00640965"/>
    <w:rsid w:val="0064194F"/>
    <w:rsid w:val="00643A1D"/>
    <w:rsid w:val="0064411C"/>
    <w:rsid w:val="00645487"/>
    <w:rsid w:val="0064595D"/>
    <w:rsid w:val="0064595F"/>
    <w:rsid w:val="0064686A"/>
    <w:rsid w:val="00647349"/>
    <w:rsid w:val="00650023"/>
    <w:rsid w:val="00650E27"/>
    <w:rsid w:val="00651EA0"/>
    <w:rsid w:val="006528B1"/>
    <w:rsid w:val="00652A46"/>
    <w:rsid w:val="00653712"/>
    <w:rsid w:val="00653A97"/>
    <w:rsid w:val="00653EE1"/>
    <w:rsid w:val="006554F2"/>
    <w:rsid w:val="0065650B"/>
    <w:rsid w:val="0065695E"/>
    <w:rsid w:val="00656F84"/>
    <w:rsid w:val="006571DD"/>
    <w:rsid w:val="0066106F"/>
    <w:rsid w:val="0066150D"/>
    <w:rsid w:val="006619F7"/>
    <w:rsid w:val="0066213D"/>
    <w:rsid w:val="00662DA1"/>
    <w:rsid w:val="00662E62"/>
    <w:rsid w:val="00664007"/>
    <w:rsid w:val="0066417C"/>
    <w:rsid w:val="00664C19"/>
    <w:rsid w:val="00665401"/>
    <w:rsid w:val="00667180"/>
    <w:rsid w:val="0066740F"/>
    <w:rsid w:val="0067072E"/>
    <w:rsid w:val="006715B2"/>
    <w:rsid w:val="00671A04"/>
    <w:rsid w:val="00671A27"/>
    <w:rsid w:val="00673100"/>
    <w:rsid w:val="00675122"/>
    <w:rsid w:val="006754EE"/>
    <w:rsid w:val="00675A4B"/>
    <w:rsid w:val="0067764A"/>
    <w:rsid w:val="0068046B"/>
    <w:rsid w:val="00681B32"/>
    <w:rsid w:val="00682018"/>
    <w:rsid w:val="00682BA1"/>
    <w:rsid w:val="006832F4"/>
    <w:rsid w:val="00683BA8"/>
    <w:rsid w:val="00683E71"/>
    <w:rsid w:val="00683E92"/>
    <w:rsid w:val="00683FAA"/>
    <w:rsid w:val="00684D99"/>
    <w:rsid w:val="00686696"/>
    <w:rsid w:val="00687E0C"/>
    <w:rsid w:val="00690B07"/>
    <w:rsid w:val="00691714"/>
    <w:rsid w:val="006918A9"/>
    <w:rsid w:val="0069219C"/>
    <w:rsid w:val="00692FFF"/>
    <w:rsid w:val="006932FF"/>
    <w:rsid w:val="00693731"/>
    <w:rsid w:val="00694B19"/>
    <w:rsid w:val="0069564A"/>
    <w:rsid w:val="0069580E"/>
    <w:rsid w:val="00695863"/>
    <w:rsid w:val="00695A68"/>
    <w:rsid w:val="00695FEB"/>
    <w:rsid w:val="006A01BA"/>
    <w:rsid w:val="006A2237"/>
    <w:rsid w:val="006A242C"/>
    <w:rsid w:val="006A3567"/>
    <w:rsid w:val="006A3F03"/>
    <w:rsid w:val="006A4F81"/>
    <w:rsid w:val="006A55BA"/>
    <w:rsid w:val="006A645F"/>
    <w:rsid w:val="006A70A0"/>
    <w:rsid w:val="006A7C95"/>
    <w:rsid w:val="006A7F89"/>
    <w:rsid w:val="006B01B3"/>
    <w:rsid w:val="006B06DF"/>
    <w:rsid w:val="006B0F4A"/>
    <w:rsid w:val="006B1DD9"/>
    <w:rsid w:val="006B1EC0"/>
    <w:rsid w:val="006B2046"/>
    <w:rsid w:val="006B21D6"/>
    <w:rsid w:val="006B2377"/>
    <w:rsid w:val="006B2C60"/>
    <w:rsid w:val="006B2D7E"/>
    <w:rsid w:val="006B301F"/>
    <w:rsid w:val="006B3673"/>
    <w:rsid w:val="006B3694"/>
    <w:rsid w:val="006B3E54"/>
    <w:rsid w:val="006B4262"/>
    <w:rsid w:val="006B4E45"/>
    <w:rsid w:val="006B4E6D"/>
    <w:rsid w:val="006B53A8"/>
    <w:rsid w:val="006B5683"/>
    <w:rsid w:val="006B57B7"/>
    <w:rsid w:val="006B7B70"/>
    <w:rsid w:val="006C0695"/>
    <w:rsid w:val="006C079B"/>
    <w:rsid w:val="006C205E"/>
    <w:rsid w:val="006C22C1"/>
    <w:rsid w:val="006C2356"/>
    <w:rsid w:val="006C2C9C"/>
    <w:rsid w:val="006C301E"/>
    <w:rsid w:val="006C3390"/>
    <w:rsid w:val="006C362B"/>
    <w:rsid w:val="006C3BDF"/>
    <w:rsid w:val="006C5769"/>
    <w:rsid w:val="006C757E"/>
    <w:rsid w:val="006D34B7"/>
    <w:rsid w:val="006D4100"/>
    <w:rsid w:val="006D5546"/>
    <w:rsid w:val="006D6BB7"/>
    <w:rsid w:val="006D6D06"/>
    <w:rsid w:val="006D740A"/>
    <w:rsid w:val="006E147F"/>
    <w:rsid w:val="006E1E48"/>
    <w:rsid w:val="006E1EDC"/>
    <w:rsid w:val="006E20C7"/>
    <w:rsid w:val="006E31B3"/>
    <w:rsid w:val="006E322C"/>
    <w:rsid w:val="006E37E0"/>
    <w:rsid w:val="006E3A73"/>
    <w:rsid w:val="006E3CC7"/>
    <w:rsid w:val="006E3E86"/>
    <w:rsid w:val="006E49DF"/>
    <w:rsid w:val="006E4D4A"/>
    <w:rsid w:val="006E4DDC"/>
    <w:rsid w:val="006E4FA9"/>
    <w:rsid w:val="006E5847"/>
    <w:rsid w:val="006E5C80"/>
    <w:rsid w:val="006E6400"/>
    <w:rsid w:val="006F02BA"/>
    <w:rsid w:val="006F0A20"/>
    <w:rsid w:val="006F17B1"/>
    <w:rsid w:val="006F1C42"/>
    <w:rsid w:val="006F2F29"/>
    <w:rsid w:val="006F2FB2"/>
    <w:rsid w:val="006F34FE"/>
    <w:rsid w:val="006F50AB"/>
    <w:rsid w:val="006F657A"/>
    <w:rsid w:val="006F7366"/>
    <w:rsid w:val="007004BD"/>
    <w:rsid w:val="007006D7"/>
    <w:rsid w:val="0070236A"/>
    <w:rsid w:val="0070394B"/>
    <w:rsid w:val="007046A6"/>
    <w:rsid w:val="00705194"/>
    <w:rsid w:val="00705524"/>
    <w:rsid w:val="00705798"/>
    <w:rsid w:val="007075E2"/>
    <w:rsid w:val="00710132"/>
    <w:rsid w:val="007104A0"/>
    <w:rsid w:val="007111B0"/>
    <w:rsid w:val="00712453"/>
    <w:rsid w:val="007124A3"/>
    <w:rsid w:val="00712D33"/>
    <w:rsid w:val="0071434D"/>
    <w:rsid w:val="00714844"/>
    <w:rsid w:val="00715599"/>
    <w:rsid w:val="00715887"/>
    <w:rsid w:val="00716882"/>
    <w:rsid w:val="00717BDD"/>
    <w:rsid w:val="00720870"/>
    <w:rsid w:val="00720B5D"/>
    <w:rsid w:val="00721A4C"/>
    <w:rsid w:val="007220AB"/>
    <w:rsid w:val="007226EC"/>
    <w:rsid w:val="007238B0"/>
    <w:rsid w:val="0072491F"/>
    <w:rsid w:val="00725CB5"/>
    <w:rsid w:val="00725CFB"/>
    <w:rsid w:val="00726351"/>
    <w:rsid w:val="0072735A"/>
    <w:rsid w:val="00727AE5"/>
    <w:rsid w:val="00730A66"/>
    <w:rsid w:val="00730CA0"/>
    <w:rsid w:val="007312E9"/>
    <w:rsid w:val="007315DE"/>
    <w:rsid w:val="007317E4"/>
    <w:rsid w:val="00732A10"/>
    <w:rsid w:val="00732C61"/>
    <w:rsid w:val="0073349F"/>
    <w:rsid w:val="00733B5E"/>
    <w:rsid w:val="00735893"/>
    <w:rsid w:val="00736115"/>
    <w:rsid w:val="0073633E"/>
    <w:rsid w:val="007371F5"/>
    <w:rsid w:val="00737399"/>
    <w:rsid w:val="007407AD"/>
    <w:rsid w:val="0074197D"/>
    <w:rsid w:val="00742356"/>
    <w:rsid w:val="0074242B"/>
    <w:rsid w:val="0074248C"/>
    <w:rsid w:val="00742E4F"/>
    <w:rsid w:val="00743449"/>
    <w:rsid w:val="007435C4"/>
    <w:rsid w:val="00743730"/>
    <w:rsid w:val="0074382A"/>
    <w:rsid w:val="0074452A"/>
    <w:rsid w:val="007445D6"/>
    <w:rsid w:val="007450E1"/>
    <w:rsid w:val="00745AC0"/>
    <w:rsid w:val="00746103"/>
    <w:rsid w:val="00746931"/>
    <w:rsid w:val="0074701F"/>
    <w:rsid w:val="00751BD4"/>
    <w:rsid w:val="007534EF"/>
    <w:rsid w:val="00753503"/>
    <w:rsid w:val="00754AE3"/>
    <w:rsid w:val="00754DD4"/>
    <w:rsid w:val="00755936"/>
    <w:rsid w:val="00756796"/>
    <w:rsid w:val="00760293"/>
    <w:rsid w:val="007607FB"/>
    <w:rsid w:val="00761405"/>
    <w:rsid w:val="00761D1E"/>
    <w:rsid w:val="00762188"/>
    <w:rsid w:val="007621F4"/>
    <w:rsid w:val="00762BD7"/>
    <w:rsid w:val="007632A1"/>
    <w:rsid w:val="00763AAC"/>
    <w:rsid w:val="007648F3"/>
    <w:rsid w:val="00765A07"/>
    <w:rsid w:val="00765D8E"/>
    <w:rsid w:val="00767387"/>
    <w:rsid w:val="00767AAE"/>
    <w:rsid w:val="00770425"/>
    <w:rsid w:val="007708C1"/>
    <w:rsid w:val="00770941"/>
    <w:rsid w:val="007710B5"/>
    <w:rsid w:val="00771150"/>
    <w:rsid w:val="00771B14"/>
    <w:rsid w:val="007723B4"/>
    <w:rsid w:val="007724D2"/>
    <w:rsid w:val="00772563"/>
    <w:rsid w:val="00772590"/>
    <w:rsid w:val="0077284C"/>
    <w:rsid w:val="00772EF0"/>
    <w:rsid w:val="00773B2F"/>
    <w:rsid w:val="0077653A"/>
    <w:rsid w:val="00776FBC"/>
    <w:rsid w:val="00777391"/>
    <w:rsid w:val="00777C30"/>
    <w:rsid w:val="00780F60"/>
    <w:rsid w:val="0078145E"/>
    <w:rsid w:val="00781748"/>
    <w:rsid w:val="00782A51"/>
    <w:rsid w:val="00783A2C"/>
    <w:rsid w:val="0078428C"/>
    <w:rsid w:val="00784E69"/>
    <w:rsid w:val="007854CB"/>
    <w:rsid w:val="00786BFF"/>
    <w:rsid w:val="00787557"/>
    <w:rsid w:val="0078772B"/>
    <w:rsid w:val="0078775C"/>
    <w:rsid w:val="00787812"/>
    <w:rsid w:val="00787E72"/>
    <w:rsid w:val="0079054A"/>
    <w:rsid w:val="00791614"/>
    <w:rsid w:val="0079189E"/>
    <w:rsid w:val="007929BE"/>
    <w:rsid w:val="00792F21"/>
    <w:rsid w:val="007935DD"/>
    <w:rsid w:val="00793DA7"/>
    <w:rsid w:val="00793DED"/>
    <w:rsid w:val="00793DFC"/>
    <w:rsid w:val="00794449"/>
    <w:rsid w:val="007946E7"/>
    <w:rsid w:val="007A01A6"/>
    <w:rsid w:val="007A0BB4"/>
    <w:rsid w:val="007A0CC9"/>
    <w:rsid w:val="007A16A0"/>
    <w:rsid w:val="007A17EB"/>
    <w:rsid w:val="007A2189"/>
    <w:rsid w:val="007A4348"/>
    <w:rsid w:val="007A5C45"/>
    <w:rsid w:val="007A6A17"/>
    <w:rsid w:val="007B0180"/>
    <w:rsid w:val="007B05A4"/>
    <w:rsid w:val="007B07A3"/>
    <w:rsid w:val="007B0EFC"/>
    <w:rsid w:val="007B1342"/>
    <w:rsid w:val="007B162C"/>
    <w:rsid w:val="007B2894"/>
    <w:rsid w:val="007B3071"/>
    <w:rsid w:val="007B3781"/>
    <w:rsid w:val="007B44BE"/>
    <w:rsid w:val="007B698F"/>
    <w:rsid w:val="007B6B5D"/>
    <w:rsid w:val="007C0C38"/>
    <w:rsid w:val="007C152D"/>
    <w:rsid w:val="007C2E26"/>
    <w:rsid w:val="007C345F"/>
    <w:rsid w:val="007C4261"/>
    <w:rsid w:val="007C48CD"/>
    <w:rsid w:val="007C4F0A"/>
    <w:rsid w:val="007C534A"/>
    <w:rsid w:val="007C6B93"/>
    <w:rsid w:val="007C6D8E"/>
    <w:rsid w:val="007D11FA"/>
    <w:rsid w:val="007D1901"/>
    <w:rsid w:val="007D1CCE"/>
    <w:rsid w:val="007D2913"/>
    <w:rsid w:val="007D301D"/>
    <w:rsid w:val="007D41E7"/>
    <w:rsid w:val="007D4226"/>
    <w:rsid w:val="007D4A7A"/>
    <w:rsid w:val="007D4D37"/>
    <w:rsid w:val="007D4EEA"/>
    <w:rsid w:val="007D5413"/>
    <w:rsid w:val="007D55B7"/>
    <w:rsid w:val="007D5823"/>
    <w:rsid w:val="007D5CF0"/>
    <w:rsid w:val="007D6CAC"/>
    <w:rsid w:val="007D7A31"/>
    <w:rsid w:val="007D7CCB"/>
    <w:rsid w:val="007E109D"/>
    <w:rsid w:val="007E13F6"/>
    <w:rsid w:val="007E2717"/>
    <w:rsid w:val="007E2A26"/>
    <w:rsid w:val="007E2B04"/>
    <w:rsid w:val="007E3246"/>
    <w:rsid w:val="007E3C76"/>
    <w:rsid w:val="007E3D17"/>
    <w:rsid w:val="007E3D56"/>
    <w:rsid w:val="007F03AA"/>
    <w:rsid w:val="007F0C8A"/>
    <w:rsid w:val="007F18FB"/>
    <w:rsid w:val="007F2F0E"/>
    <w:rsid w:val="007F4F59"/>
    <w:rsid w:val="007F54C3"/>
    <w:rsid w:val="007F54E4"/>
    <w:rsid w:val="007F62FD"/>
    <w:rsid w:val="007F78F9"/>
    <w:rsid w:val="008003CA"/>
    <w:rsid w:val="00801209"/>
    <w:rsid w:val="0080169A"/>
    <w:rsid w:val="00801A8F"/>
    <w:rsid w:val="00801D50"/>
    <w:rsid w:val="00802EA6"/>
    <w:rsid w:val="00804568"/>
    <w:rsid w:val="008048CE"/>
    <w:rsid w:val="00804D30"/>
    <w:rsid w:val="008051F9"/>
    <w:rsid w:val="00805420"/>
    <w:rsid w:val="00805B05"/>
    <w:rsid w:val="0080631F"/>
    <w:rsid w:val="008063DF"/>
    <w:rsid w:val="00806D94"/>
    <w:rsid w:val="0080762D"/>
    <w:rsid w:val="00810C04"/>
    <w:rsid w:val="0081145A"/>
    <w:rsid w:val="00812A90"/>
    <w:rsid w:val="0081336B"/>
    <w:rsid w:val="0081689C"/>
    <w:rsid w:val="008168D9"/>
    <w:rsid w:val="00816A3B"/>
    <w:rsid w:val="008178A7"/>
    <w:rsid w:val="00817C48"/>
    <w:rsid w:val="008204BC"/>
    <w:rsid w:val="00821418"/>
    <w:rsid w:val="008214C3"/>
    <w:rsid w:val="008231CE"/>
    <w:rsid w:val="0082354D"/>
    <w:rsid w:val="00824002"/>
    <w:rsid w:val="00824D1E"/>
    <w:rsid w:val="0082592A"/>
    <w:rsid w:val="00825DA7"/>
    <w:rsid w:val="00825F06"/>
    <w:rsid w:val="008260BB"/>
    <w:rsid w:val="00826110"/>
    <w:rsid w:val="0082695B"/>
    <w:rsid w:val="00826A26"/>
    <w:rsid w:val="008302AB"/>
    <w:rsid w:val="00831054"/>
    <w:rsid w:val="0083162A"/>
    <w:rsid w:val="008323AB"/>
    <w:rsid w:val="008324A3"/>
    <w:rsid w:val="00832594"/>
    <w:rsid w:val="00832981"/>
    <w:rsid w:val="00832C88"/>
    <w:rsid w:val="0083379E"/>
    <w:rsid w:val="00833837"/>
    <w:rsid w:val="008338B6"/>
    <w:rsid w:val="00833B1D"/>
    <w:rsid w:val="00834284"/>
    <w:rsid w:val="008356A7"/>
    <w:rsid w:val="00836026"/>
    <w:rsid w:val="008361C8"/>
    <w:rsid w:val="008362D9"/>
    <w:rsid w:val="008403DB"/>
    <w:rsid w:val="00840D7A"/>
    <w:rsid w:val="00840FFE"/>
    <w:rsid w:val="008410F2"/>
    <w:rsid w:val="0084119A"/>
    <w:rsid w:val="00841E4A"/>
    <w:rsid w:val="0084233E"/>
    <w:rsid w:val="00842573"/>
    <w:rsid w:val="008426F6"/>
    <w:rsid w:val="00843205"/>
    <w:rsid w:val="008443AB"/>
    <w:rsid w:val="0084466F"/>
    <w:rsid w:val="008449DA"/>
    <w:rsid w:val="00844AD3"/>
    <w:rsid w:val="00844B47"/>
    <w:rsid w:val="00844CB3"/>
    <w:rsid w:val="00844FFB"/>
    <w:rsid w:val="0084562B"/>
    <w:rsid w:val="00845BCC"/>
    <w:rsid w:val="00846C9B"/>
    <w:rsid w:val="0084717B"/>
    <w:rsid w:val="00847519"/>
    <w:rsid w:val="00850999"/>
    <w:rsid w:val="0085365D"/>
    <w:rsid w:val="00853F8D"/>
    <w:rsid w:val="00855787"/>
    <w:rsid w:val="00856A62"/>
    <w:rsid w:val="00856FCA"/>
    <w:rsid w:val="00857112"/>
    <w:rsid w:val="0086059A"/>
    <w:rsid w:val="00861B26"/>
    <w:rsid w:val="008621AC"/>
    <w:rsid w:val="00862A12"/>
    <w:rsid w:val="0086354D"/>
    <w:rsid w:val="008642FC"/>
    <w:rsid w:val="00865D13"/>
    <w:rsid w:val="00866256"/>
    <w:rsid w:val="0086659D"/>
    <w:rsid w:val="008667EB"/>
    <w:rsid w:val="008674CF"/>
    <w:rsid w:val="0086791F"/>
    <w:rsid w:val="0087006A"/>
    <w:rsid w:val="008704E8"/>
    <w:rsid w:val="008716D6"/>
    <w:rsid w:val="00871D38"/>
    <w:rsid w:val="008746A6"/>
    <w:rsid w:val="00875641"/>
    <w:rsid w:val="00877C74"/>
    <w:rsid w:val="00880051"/>
    <w:rsid w:val="00880DEC"/>
    <w:rsid w:val="0088272A"/>
    <w:rsid w:val="0088281D"/>
    <w:rsid w:val="008833C3"/>
    <w:rsid w:val="0088388B"/>
    <w:rsid w:val="00883A24"/>
    <w:rsid w:val="00883EFF"/>
    <w:rsid w:val="008861F0"/>
    <w:rsid w:val="00886392"/>
    <w:rsid w:val="008865C8"/>
    <w:rsid w:val="00886C6C"/>
    <w:rsid w:val="00886D05"/>
    <w:rsid w:val="008879DB"/>
    <w:rsid w:val="00887B9F"/>
    <w:rsid w:val="008900DB"/>
    <w:rsid w:val="0089028B"/>
    <w:rsid w:val="008914F7"/>
    <w:rsid w:val="00892AE5"/>
    <w:rsid w:val="0089308D"/>
    <w:rsid w:val="0089358F"/>
    <w:rsid w:val="00893888"/>
    <w:rsid w:val="008941C7"/>
    <w:rsid w:val="00894CFF"/>
    <w:rsid w:val="00895520"/>
    <w:rsid w:val="0089568A"/>
    <w:rsid w:val="00895980"/>
    <w:rsid w:val="00896921"/>
    <w:rsid w:val="00897002"/>
    <w:rsid w:val="008A128A"/>
    <w:rsid w:val="008A1CE0"/>
    <w:rsid w:val="008A201E"/>
    <w:rsid w:val="008A256C"/>
    <w:rsid w:val="008A2AAA"/>
    <w:rsid w:val="008A413A"/>
    <w:rsid w:val="008A54A5"/>
    <w:rsid w:val="008A657A"/>
    <w:rsid w:val="008A697C"/>
    <w:rsid w:val="008A7E7D"/>
    <w:rsid w:val="008B06B2"/>
    <w:rsid w:val="008B1443"/>
    <w:rsid w:val="008B195E"/>
    <w:rsid w:val="008B1E8B"/>
    <w:rsid w:val="008B243D"/>
    <w:rsid w:val="008B26D8"/>
    <w:rsid w:val="008B28B7"/>
    <w:rsid w:val="008B400F"/>
    <w:rsid w:val="008B463A"/>
    <w:rsid w:val="008B65D2"/>
    <w:rsid w:val="008B7C89"/>
    <w:rsid w:val="008B7F48"/>
    <w:rsid w:val="008C11DC"/>
    <w:rsid w:val="008C1C6B"/>
    <w:rsid w:val="008C207A"/>
    <w:rsid w:val="008C26B5"/>
    <w:rsid w:val="008C388D"/>
    <w:rsid w:val="008C397C"/>
    <w:rsid w:val="008C57F5"/>
    <w:rsid w:val="008C5F16"/>
    <w:rsid w:val="008C7376"/>
    <w:rsid w:val="008D1FBF"/>
    <w:rsid w:val="008D276F"/>
    <w:rsid w:val="008D47BC"/>
    <w:rsid w:val="008D480F"/>
    <w:rsid w:val="008D6C8E"/>
    <w:rsid w:val="008D7542"/>
    <w:rsid w:val="008E06BF"/>
    <w:rsid w:val="008E13D6"/>
    <w:rsid w:val="008E1C44"/>
    <w:rsid w:val="008E218C"/>
    <w:rsid w:val="008E2E3E"/>
    <w:rsid w:val="008E3724"/>
    <w:rsid w:val="008E3AAA"/>
    <w:rsid w:val="008E3E0E"/>
    <w:rsid w:val="008E3E74"/>
    <w:rsid w:val="008E40A5"/>
    <w:rsid w:val="008E634C"/>
    <w:rsid w:val="008E6F1C"/>
    <w:rsid w:val="008E74F4"/>
    <w:rsid w:val="008E7AB9"/>
    <w:rsid w:val="008F0018"/>
    <w:rsid w:val="008F0A60"/>
    <w:rsid w:val="008F1302"/>
    <w:rsid w:val="008F133C"/>
    <w:rsid w:val="008F2C8A"/>
    <w:rsid w:val="008F2E82"/>
    <w:rsid w:val="008F3941"/>
    <w:rsid w:val="008F4C3B"/>
    <w:rsid w:val="008F6E30"/>
    <w:rsid w:val="008F716D"/>
    <w:rsid w:val="008F78F1"/>
    <w:rsid w:val="0090012A"/>
    <w:rsid w:val="00901027"/>
    <w:rsid w:val="0090176E"/>
    <w:rsid w:val="0090218B"/>
    <w:rsid w:val="009045E7"/>
    <w:rsid w:val="00904835"/>
    <w:rsid w:val="00904E6A"/>
    <w:rsid w:val="0090572E"/>
    <w:rsid w:val="0090747D"/>
    <w:rsid w:val="009076BE"/>
    <w:rsid w:val="00907CF9"/>
    <w:rsid w:val="009109E5"/>
    <w:rsid w:val="00910C8E"/>
    <w:rsid w:val="00911645"/>
    <w:rsid w:val="00911AAD"/>
    <w:rsid w:val="00912B6A"/>
    <w:rsid w:val="00912CC5"/>
    <w:rsid w:val="009132B5"/>
    <w:rsid w:val="00913974"/>
    <w:rsid w:val="009139B2"/>
    <w:rsid w:val="00914852"/>
    <w:rsid w:val="0091537A"/>
    <w:rsid w:val="0091647A"/>
    <w:rsid w:val="009167CD"/>
    <w:rsid w:val="009174A4"/>
    <w:rsid w:val="00917A8B"/>
    <w:rsid w:val="00917DE5"/>
    <w:rsid w:val="00917F7E"/>
    <w:rsid w:val="009201B7"/>
    <w:rsid w:val="009205EC"/>
    <w:rsid w:val="00920CE6"/>
    <w:rsid w:val="009215FD"/>
    <w:rsid w:val="00921626"/>
    <w:rsid w:val="009218F9"/>
    <w:rsid w:val="00922780"/>
    <w:rsid w:val="009229B1"/>
    <w:rsid w:val="00923974"/>
    <w:rsid w:val="009240D5"/>
    <w:rsid w:val="00924416"/>
    <w:rsid w:val="00924DDE"/>
    <w:rsid w:val="00924E8E"/>
    <w:rsid w:val="00925DCF"/>
    <w:rsid w:val="00926167"/>
    <w:rsid w:val="0092762A"/>
    <w:rsid w:val="0093023D"/>
    <w:rsid w:val="00930EC2"/>
    <w:rsid w:val="009312ED"/>
    <w:rsid w:val="009326DE"/>
    <w:rsid w:val="009334B7"/>
    <w:rsid w:val="00935952"/>
    <w:rsid w:val="00935F68"/>
    <w:rsid w:val="00936B81"/>
    <w:rsid w:val="00936D5F"/>
    <w:rsid w:val="00937516"/>
    <w:rsid w:val="009408B2"/>
    <w:rsid w:val="00940E34"/>
    <w:rsid w:val="0094176C"/>
    <w:rsid w:val="0094191D"/>
    <w:rsid w:val="009421B6"/>
    <w:rsid w:val="009423EA"/>
    <w:rsid w:val="009434B2"/>
    <w:rsid w:val="00945DFA"/>
    <w:rsid w:val="0094695F"/>
    <w:rsid w:val="00946E07"/>
    <w:rsid w:val="00946F91"/>
    <w:rsid w:val="009473F8"/>
    <w:rsid w:val="009477AF"/>
    <w:rsid w:val="00951F83"/>
    <w:rsid w:val="009523CF"/>
    <w:rsid w:val="00952469"/>
    <w:rsid w:val="009529ED"/>
    <w:rsid w:val="0095345F"/>
    <w:rsid w:val="00953576"/>
    <w:rsid w:val="00953630"/>
    <w:rsid w:val="00953A5A"/>
    <w:rsid w:val="00953B33"/>
    <w:rsid w:val="00954E3D"/>
    <w:rsid w:val="00955439"/>
    <w:rsid w:val="0095599B"/>
    <w:rsid w:val="0095613A"/>
    <w:rsid w:val="0096027B"/>
    <w:rsid w:val="0096036D"/>
    <w:rsid w:val="009606D9"/>
    <w:rsid w:val="00962415"/>
    <w:rsid w:val="00962E08"/>
    <w:rsid w:val="00963D11"/>
    <w:rsid w:val="00963D19"/>
    <w:rsid w:val="0096499F"/>
    <w:rsid w:val="009677B1"/>
    <w:rsid w:val="00967C83"/>
    <w:rsid w:val="009708E4"/>
    <w:rsid w:val="00970F3A"/>
    <w:rsid w:val="00971903"/>
    <w:rsid w:val="00971D6D"/>
    <w:rsid w:val="00972822"/>
    <w:rsid w:val="009729B9"/>
    <w:rsid w:val="00973D0F"/>
    <w:rsid w:val="00973ED2"/>
    <w:rsid w:val="0097448F"/>
    <w:rsid w:val="0097568E"/>
    <w:rsid w:val="00975A5D"/>
    <w:rsid w:val="00975D5D"/>
    <w:rsid w:val="00976402"/>
    <w:rsid w:val="009766AF"/>
    <w:rsid w:val="00976704"/>
    <w:rsid w:val="00980D04"/>
    <w:rsid w:val="0098177A"/>
    <w:rsid w:val="00981D79"/>
    <w:rsid w:val="00982687"/>
    <w:rsid w:val="009830BC"/>
    <w:rsid w:val="00983513"/>
    <w:rsid w:val="009835A7"/>
    <w:rsid w:val="009842B5"/>
    <w:rsid w:val="00984A09"/>
    <w:rsid w:val="00984EE6"/>
    <w:rsid w:val="009856E1"/>
    <w:rsid w:val="009856FF"/>
    <w:rsid w:val="00985C68"/>
    <w:rsid w:val="009864AF"/>
    <w:rsid w:val="00986515"/>
    <w:rsid w:val="009868F8"/>
    <w:rsid w:val="00987304"/>
    <w:rsid w:val="009873E4"/>
    <w:rsid w:val="00987470"/>
    <w:rsid w:val="00987C2F"/>
    <w:rsid w:val="009930FF"/>
    <w:rsid w:val="009933EF"/>
    <w:rsid w:val="00994805"/>
    <w:rsid w:val="00994ECA"/>
    <w:rsid w:val="00995055"/>
    <w:rsid w:val="0099529F"/>
    <w:rsid w:val="009955A8"/>
    <w:rsid w:val="00995CFB"/>
    <w:rsid w:val="009961E6"/>
    <w:rsid w:val="009962E6"/>
    <w:rsid w:val="00996751"/>
    <w:rsid w:val="00996EBE"/>
    <w:rsid w:val="00996F77"/>
    <w:rsid w:val="009A0438"/>
    <w:rsid w:val="009A0655"/>
    <w:rsid w:val="009A099E"/>
    <w:rsid w:val="009A0E66"/>
    <w:rsid w:val="009A2B36"/>
    <w:rsid w:val="009A3769"/>
    <w:rsid w:val="009A5BAC"/>
    <w:rsid w:val="009A68D7"/>
    <w:rsid w:val="009A69B1"/>
    <w:rsid w:val="009A71AB"/>
    <w:rsid w:val="009A74D7"/>
    <w:rsid w:val="009A7D00"/>
    <w:rsid w:val="009A7DDE"/>
    <w:rsid w:val="009A7DE5"/>
    <w:rsid w:val="009A7F92"/>
    <w:rsid w:val="009B1775"/>
    <w:rsid w:val="009B17D5"/>
    <w:rsid w:val="009B2B71"/>
    <w:rsid w:val="009B2C9C"/>
    <w:rsid w:val="009B332A"/>
    <w:rsid w:val="009B37B3"/>
    <w:rsid w:val="009B3FB2"/>
    <w:rsid w:val="009B4741"/>
    <w:rsid w:val="009B47E6"/>
    <w:rsid w:val="009B5690"/>
    <w:rsid w:val="009B56D7"/>
    <w:rsid w:val="009B6074"/>
    <w:rsid w:val="009B6828"/>
    <w:rsid w:val="009B76A7"/>
    <w:rsid w:val="009C01E2"/>
    <w:rsid w:val="009C098E"/>
    <w:rsid w:val="009C0DAD"/>
    <w:rsid w:val="009C1661"/>
    <w:rsid w:val="009C1D51"/>
    <w:rsid w:val="009C28FE"/>
    <w:rsid w:val="009C2AB5"/>
    <w:rsid w:val="009C3145"/>
    <w:rsid w:val="009C36AB"/>
    <w:rsid w:val="009C3B2C"/>
    <w:rsid w:val="009C3F56"/>
    <w:rsid w:val="009C3FDD"/>
    <w:rsid w:val="009C5277"/>
    <w:rsid w:val="009C6286"/>
    <w:rsid w:val="009C743A"/>
    <w:rsid w:val="009D04A1"/>
    <w:rsid w:val="009D1653"/>
    <w:rsid w:val="009D1C61"/>
    <w:rsid w:val="009D2075"/>
    <w:rsid w:val="009D3CC2"/>
    <w:rsid w:val="009D4383"/>
    <w:rsid w:val="009D4CFA"/>
    <w:rsid w:val="009D4EA3"/>
    <w:rsid w:val="009D5E63"/>
    <w:rsid w:val="009D63B9"/>
    <w:rsid w:val="009D644E"/>
    <w:rsid w:val="009D6DA6"/>
    <w:rsid w:val="009D6FEF"/>
    <w:rsid w:val="009E19F9"/>
    <w:rsid w:val="009E1A68"/>
    <w:rsid w:val="009E2104"/>
    <w:rsid w:val="009E2255"/>
    <w:rsid w:val="009E232B"/>
    <w:rsid w:val="009E2603"/>
    <w:rsid w:val="009E3246"/>
    <w:rsid w:val="009E3425"/>
    <w:rsid w:val="009E34D0"/>
    <w:rsid w:val="009E3F0A"/>
    <w:rsid w:val="009E3F3D"/>
    <w:rsid w:val="009E4045"/>
    <w:rsid w:val="009E42AF"/>
    <w:rsid w:val="009E54BE"/>
    <w:rsid w:val="009E5B6D"/>
    <w:rsid w:val="009E6355"/>
    <w:rsid w:val="009E6AEB"/>
    <w:rsid w:val="009E6CE1"/>
    <w:rsid w:val="009E6F9A"/>
    <w:rsid w:val="009E79D0"/>
    <w:rsid w:val="009F07FF"/>
    <w:rsid w:val="009F1E8D"/>
    <w:rsid w:val="009F35A5"/>
    <w:rsid w:val="009F3E14"/>
    <w:rsid w:val="009F3F9D"/>
    <w:rsid w:val="009F4187"/>
    <w:rsid w:val="009F5626"/>
    <w:rsid w:val="009F6D30"/>
    <w:rsid w:val="00A0036A"/>
    <w:rsid w:val="00A007A9"/>
    <w:rsid w:val="00A01793"/>
    <w:rsid w:val="00A02EAD"/>
    <w:rsid w:val="00A03060"/>
    <w:rsid w:val="00A0335D"/>
    <w:rsid w:val="00A04FC9"/>
    <w:rsid w:val="00A105E5"/>
    <w:rsid w:val="00A10A23"/>
    <w:rsid w:val="00A10AB5"/>
    <w:rsid w:val="00A12926"/>
    <w:rsid w:val="00A13A6F"/>
    <w:rsid w:val="00A14092"/>
    <w:rsid w:val="00A14254"/>
    <w:rsid w:val="00A1623B"/>
    <w:rsid w:val="00A1687A"/>
    <w:rsid w:val="00A17837"/>
    <w:rsid w:val="00A20F4E"/>
    <w:rsid w:val="00A21E87"/>
    <w:rsid w:val="00A222C1"/>
    <w:rsid w:val="00A2327D"/>
    <w:rsid w:val="00A246F1"/>
    <w:rsid w:val="00A24F54"/>
    <w:rsid w:val="00A251DE"/>
    <w:rsid w:val="00A25678"/>
    <w:rsid w:val="00A25FD8"/>
    <w:rsid w:val="00A26452"/>
    <w:rsid w:val="00A26BA7"/>
    <w:rsid w:val="00A27306"/>
    <w:rsid w:val="00A27EE9"/>
    <w:rsid w:val="00A30567"/>
    <w:rsid w:val="00A32644"/>
    <w:rsid w:val="00A35C9A"/>
    <w:rsid w:val="00A35EA3"/>
    <w:rsid w:val="00A37675"/>
    <w:rsid w:val="00A37EFD"/>
    <w:rsid w:val="00A40553"/>
    <w:rsid w:val="00A4087B"/>
    <w:rsid w:val="00A40EA9"/>
    <w:rsid w:val="00A40F50"/>
    <w:rsid w:val="00A4100A"/>
    <w:rsid w:val="00A4176C"/>
    <w:rsid w:val="00A42DA7"/>
    <w:rsid w:val="00A445E8"/>
    <w:rsid w:val="00A4486B"/>
    <w:rsid w:val="00A44A4B"/>
    <w:rsid w:val="00A44B74"/>
    <w:rsid w:val="00A451DA"/>
    <w:rsid w:val="00A45C9F"/>
    <w:rsid w:val="00A46C99"/>
    <w:rsid w:val="00A47158"/>
    <w:rsid w:val="00A47DC3"/>
    <w:rsid w:val="00A53022"/>
    <w:rsid w:val="00A53256"/>
    <w:rsid w:val="00A548B7"/>
    <w:rsid w:val="00A54A30"/>
    <w:rsid w:val="00A54F15"/>
    <w:rsid w:val="00A56A39"/>
    <w:rsid w:val="00A57A95"/>
    <w:rsid w:val="00A60DCD"/>
    <w:rsid w:val="00A61813"/>
    <w:rsid w:val="00A61D29"/>
    <w:rsid w:val="00A61EE1"/>
    <w:rsid w:val="00A6214C"/>
    <w:rsid w:val="00A62446"/>
    <w:rsid w:val="00A62746"/>
    <w:rsid w:val="00A627AC"/>
    <w:rsid w:val="00A6300B"/>
    <w:rsid w:val="00A6388D"/>
    <w:rsid w:val="00A64294"/>
    <w:rsid w:val="00A65011"/>
    <w:rsid w:val="00A657C4"/>
    <w:rsid w:val="00A65866"/>
    <w:rsid w:val="00A65CAC"/>
    <w:rsid w:val="00A663FB"/>
    <w:rsid w:val="00A67928"/>
    <w:rsid w:val="00A67FEA"/>
    <w:rsid w:val="00A702B4"/>
    <w:rsid w:val="00A70A72"/>
    <w:rsid w:val="00A70AB0"/>
    <w:rsid w:val="00A70F3E"/>
    <w:rsid w:val="00A70F83"/>
    <w:rsid w:val="00A7113A"/>
    <w:rsid w:val="00A712BF"/>
    <w:rsid w:val="00A72235"/>
    <w:rsid w:val="00A7239E"/>
    <w:rsid w:val="00A725BE"/>
    <w:rsid w:val="00A72814"/>
    <w:rsid w:val="00A72F9D"/>
    <w:rsid w:val="00A75900"/>
    <w:rsid w:val="00A75985"/>
    <w:rsid w:val="00A7650F"/>
    <w:rsid w:val="00A767EA"/>
    <w:rsid w:val="00A76B35"/>
    <w:rsid w:val="00A7789F"/>
    <w:rsid w:val="00A80255"/>
    <w:rsid w:val="00A804DB"/>
    <w:rsid w:val="00A806DA"/>
    <w:rsid w:val="00A80CC4"/>
    <w:rsid w:val="00A82D42"/>
    <w:rsid w:val="00A84029"/>
    <w:rsid w:val="00A84A4E"/>
    <w:rsid w:val="00A84F2D"/>
    <w:rsid w:val="00A854B7"/>
    <w:rsid w:val="00A85BBB"/>
    <w:rsid w:val="00A861DB"/>
    <w:rsid w:val="00A866A0"/>
    <w:rsid w:val="00A8787E"/>
    <w:rsid w:val="00A87DB7"/>
    <w:rsid w:val="00A90772"/>
    <w:rsid w:val="00A907AE"/>
    <w:rsid w:val="00A9173F"/>
    <w:rsid w:val="00A91EB5"/>
    <w:rsid w:val="00A92A8C"/>
    <w:rsid w:val="00A93FC6"/>
    <w:rsid w:val="00A941AD"/>
    <w:rsid w:val="00A944E8"/>
    <w:rsid w:val="00A94CDC"/>
    <w:rsid w:val="00A95373"/>
    <w:rsid w:val="00A95BAF"/>
    <w:rsid w:val="00A9664D"/>
    <w:rsid w:val="00A96E7B"/>
    <w:rsid w:val="00A96ED9"/>
    <w:rsid w:val="00AA017F"/>
    <w:rsid w:val="00AA0B18"/>
    <w:rsid w:val="00AA11C7"/>
    <w:rsid w:val="00AA1D8B"/>
    <w:rsid w:val="00AA1F34"/>
    <w:rsid w:val="00AA371D"/>
    <w:rsid w:val="00AA3D5E"/>
    <w:rsid w:val="00AA3E48"/>
    <w:rsid w:val="00AA4213"/>
    <w:rsid w:val="00AA45A5"/>
    <w:rsid w:val="00AA49D0"/>
    <w:rsid w:val="00AA4D0E"/>
    <w:rsid w:val="00AA501B"/>
    <w:rsid w:val="00AA5961"/>
    <w:rsid w:val="00AA5F8D"/>
    <w:rsid w:val="00AB04C5"/>
    <w:rsid w:val="00AB0D64"/>
    <w:rsid w:val="00AB4076"/>
    <w:rsid w:val="00AB46C0"/>
    <w:rsid w:val="00AB634F"/>
    <w:rsid w:val="00AB72B1"/>
    <w:rsid w:val="00AB7A1A"/>
    <w:rsid w:val="00AB7F21"/>
    <w:rsid w:val="00AC018F"/>
    <w:rsid w:val="00AC079F"/>
    <w:rsid w:val="00AC0A71"/>
    <w:rsid w:val="00AC0B05"/>
    <w:rsid w:val="00AC1CF5"/>
    <w:rsid w:val="00AC25A3"/>
    <w:rsid w:val="00AC2804"/>
    <w:rsid w:val="00AC2BA9"/>
    <w:rsid w:val="00AC319B"/>
    <w:rsid w:val="00AC4561"/>
    <w:rsid w:val="00AC46A2"/>
    <w:rsid w:val="00AD0A85"/>
    <w:rsid w:val="00AD0CCA"/>
    <w:rsid w:val="00AD159C"/>
    <w:rsid w:val="00AD1798"/>
    <w:rsid w:val="00AD1A40"/>
    <w:rsid w:val="00AD2D57"/>
    <w:rsid w:val="00AD3159"/>
    <w:rsid w:val="00AD39FD"/>
    <w:rsid w:val="00AD4C71"/>
    <w:rsid w:val="00AD53AE"/>
    <w:rsid w:val="00AD604B"/>
    <w:rsid w:val="00AD62DA"/>
    <w:rsid w:val="00AD656D"/>
    <w:rsid w:val="00AD6CE3"/>
    <w:rsid w:val="00AE06BA"/>
    <w:rsid w:val="00AE0CA8"/>
    <w:rsid w:val="00AE27FF"/>
    <w:rsid w:val="00AE3B69"/>
    <w:rsid w:val="00AE3CA0"/>
    <w:rsid w:val="00AE408A"/>
    <w:rsid w:val="00AE4892"/>
    <w:rsid w:val="00AE4C07"/>
    <w:rsid w:val="00AE4C32"/>
    <w:rsid w:val="00AE4D76"/>
    <w:rsid w:val="00AE62C0"/>
    <w:rsid w:val="00AE708D"/>
    <w:rsid w:val="00AE755E"/>
    <w:rsid w:val="00AF0CDF"/>
    <w:rsid w:val="00AF192A"/>
    <w:rsid w:val="00AF1978"/>
    <w:rsid w:val="00AF1CD8"/>
    <w:rsid w:val="00AF246F"/>
    <w:rsid w:val="00AF2638"/>
    <w:rsid w:val="00AF30D0"/>
    <w:rsid w:val="00AF47E7"/>
    <w:rsid w:val="00AF4A2A"/>
    <w:rsid w:val="00AF51A5"/>
    <w:rsid w:val="00AF556B"/>
    <w:rsid w:val="00AF70AC"/>
    <w:rsid w:val="00AF70BA"/>
    <w:rsid w:val="00AF7543"/>
    <w:rsid w:val="00B0008C"/>
    <w:rsid w:val="00B009BC"/>
    <w:rsid w:val="00B01BAC"/>
    <w:rsid w:val="00B04EED"/>
    <w:rsid w:val="00B05EBF"/>
    <w:rsid w:val="00B05FC3"/>
    <w:rsid w:val="00B06214"/>
    <w:rsid w:val="00B06804"/>
    <w:rsid w:val="00B11418"/>
    <w:rsid w:val="00B12249"/>
    <w:rsid w:val="00B1225D"/>
    <w:rsid w:val="00B12260"/>
    <w:rsid w:val="00B1341B"/>
    <w:rsid w:val="00B134F2"/>
    <w:rsid w:val="00B13810"/>
    <w:rsid w:val="00B13C06"/>
    <w:rsid w:val="00B15091"/>
    <w:rsid w:val="00B15778"/>
    <w:rsid w:val="00B15CC4"/>
    <w:rsid w:val="00B209D2"/>
    <w:rsid w:val="00B21192"/>
    <w:rsid w:val="00B21E4A"/>
    <w:rsid w:val="00B22202"/>
    <w:rsid w:val="00B22583"/>
    <w:rsid w:val="00B23FA2"/>
    <w:rsid w:val="00B24E39"/>
    <w:rsid w:val="00B25B4E"/>
    <w:rsid w:val="00B25FED"/>
    <w:rsid w:val="00B260B7"/>
    <w:rsid w:val="00B26476"/>
    <w:rsid w:val="00B26CFD"/>
    <w:rsid w:val="00B2733D"/>
    <w:rsid w:val="00B27AD5"/>
    <w:rsid w:val="00B30526"/>
    <w:rsid w:val="00B306C6"/>
    <w:rsid w:val="00B309E3"/>
    <w:rsid w:val="00B3117F"/>
    <w:rsid w:val="00B31587"/>
    <w:rsid w:val="00B315E8"/>
    <w:rsid w:val="00B31823"/>
    <w:rsid w:val="00B32B66"/>
    <w:rsid w:val="00B337AE"/>
    <w:rsid w:val="00B337DC"/>
    <w:rsid w:val="00B33CF2"/>
    <w:rsid w:val="00B33E0D"/>
    <w:rsid w:val="00B34FFA"/>
    <w:rsid w:val="00B363F4"/>
    <w:rsid w:val="00B369D0"/>
    <w:rsid w:val="00B36EF9"/>
    <w:rsid w:val="00B37352"/>
    <w:rsid w:val="00B40348"/>
    <w:rsid w:val="00B40AA1"/>
    <w:rsid w:val="00B41092"/>
    <w:rsid w:val="00B42BDC"/>
    <w:rsid w:val="00B431CA"/>
    <w:rsid w:val="00B4406A"/>
    <w:rsid w:val="00B4489F"/>
    <w:rsid w:val="00B4541A"/>
    <w:rsid w:val="00B46B55"/>
    <w:rsid w:val="00B47451"/>
    <w:rsid w:val="00B4789A"/>
    <w:rsid w:val="00B507D9"/>
    <w:rsid w:val="00B50CBC"/>
    <w:rsid w:val="00B51E1A"/>
    <w:rsid w:val="00B51FAD"/>
    <w:rsid w:val="00B531AE"/>
    <w:rsid w:val="00B53663"/>
    <w:rsid w:val="00B5452D"/>
    <w:rsid w:val="00B546F2"/>
    <w:rsid w:val="00B558E3"/>
    <w:rsid w:val="00B56AFF"/>
    <w:rsid w:val="00B57459"/>
    <w:rsid w:val="00B576A6"/>
    <w:rsid w:val="00B605D0"/>
    <w:rsid w:val="00B60658"/>
    <w:rsid w:val="00B61A47"/>
    <w:rsid w:val="00B620C4"/>
    <w:rsid w:val="00B6229A"/>
    <w:rsid w:val="00B62CFB"/>
    <w:rsid w:val="00B64171"/>
    <w:rsid w:val="00B651A0"/>
    <w:rsid w:val="00B656FE"/>
    <w:rsid w:val="00B6598E"/>
    <w:rsid w:val="00B65BED"/>
    <w:rsid w:val="00B66799"/>
    <w:rsid w:val="00B67717"/>
    <w:rsid w:val="00B7190C"/>
    <w:rsid w:val="00B72674"/>
    <w:rsid w:val="00B72831"/>
    <w:rsid w:val="00B728F8"/>
    <w:rsid w:val="00B7296B"/>
    <w:rsid w:val="00B74729"/>
    <w:rsid w:val="00B74B31"/>
    <w:rsid w:val="00B74B99"/>
    <w:rsid w:val="00B75C51"/>
    <w:rsid w:val="00B761DF"/>
    <w:rsid w:val="00B77865"/>
    <w:rsid w:val="00B804D8"/>
    <w:rsid w:val="00B82F73"/>
    <w:rsid w:val="00B841D6"/>
    <w:rsid w:val="00B8534A"/>
    <w:rsid w:val="00B85635"/>
    <w:rsid w:val="00B86294"/>
    <w:rsid w:val="00B87275"/>
    <w:rsid w:val="00B9296B"/>
    <w:rsid w:val="00B92A40"/>
    <w:rsid w:val="00B93302"/>
    <w:rsid w:val="00B94A60"/>
    <w:rsid w:val="00B95558"/>
    <w:rsid w:val="00B95666"/>
    <w:rsid w:val="00B96C18"/>
    <w:rsid w:val="00B97DFC"/>
    <w:rsid w:val="00BA0A93"/>
    <w:rsid w:val="00BA1BD7"/>
    <w:rsid w:val="00BA20CA"/>
    <w:rsid w:val="00BA3059"/>
    <w:rsid w:val="00BA4E28"/>
    <w:rsid w:val="00BA5BB1"/>
    <w:rsid w:val="00BA5DA1"/>
    <w:rsid w:val="00BA6834"/>
    <w:rsid w:val="00BA700E"/>
    <w:rsid w:val="00BA7714"/>
    <w:rsid w:val="00BA7A70"/>
    <w:rsid w:val="00BB155A"/>
    <w:rsid w:val="00BB174F"/>
    <w:rsid w:val="00BB1886"/>
    <w:rsid w:val="00BB21D6"/>
    <w:rsid w:val="00BB2C36"/>
    <w:rsid w:val="00BB3A66"/>
    <w:rsid w:val="00BB45EC"/>
    <w:rsid w:val="00BB4E3C"/>
    <w:rsid w:val="00BB5928"/>
    <w:rsid w:val="00BB5BFC"/>
    <w:rsid w:val="00BB5C4A"/>
    <w:rsid w:val="00BB5C58"/>
    <w:rsid w:val="00BB68EC"/>
    <w:rsid w:val="00BB6B5E"/>
    <w:rsid w:val="00BB6D68"/>
    <w:rsid w:val="00BB6D9F"/>
    <w:rsid w:val="00BB6DB1"/>
    <w:rsid w:val="00BB7495"/>
    <w:rsid w:val="00BB782C"/>
    <w:rsid w:val="00BC0044"/>
    <w:rsid w:val="00BC03AE"/>
    <w:rsid w:val="00BC1DD5"/>
    <w:rsid w:val="00BC2913"/>
    <w:rsid w:val="00BC2E99"/>
    <w:rsid w:val="00BC2F8D"/>
    <w:rsid w:val="00BC2FE6"/>
    <w:rsid w:val="00BC3AF5"/>
    <w:rsid w:val="00BC4BBB"/>
    <w:rsid w:val="00BC5149"/>
    <w:rsid w:val="00BC52EC"/>
    <w:rsid w:val="00BC66A1"/>
    <w:rsid w:val="00BC6B02"/>
    <w:rsid w:val="00BC7F96"/>
    <w:rsid w:val="00BD0762"/>
    <w:rsid w:val="00BD2417"/>
    <w:rsid w:val="00BD2AF3"/>
    <w:rsid w:val="00BD48C7"/>
    <w:rsid w:val="00BD5667"/>
    <w:rsid w:val="00BD56AF"/>
    <w:rsid w:val="00BD5876"/>
    <w:rsid w:val="00BD61FE"/>
    <w:rsid w:val="00BD6278"/>
    <w:rsid w:val="00BD66CB"/>
    <w:rsid w:val="00BD694B"/>
    <w:rsid w:val="00BD72F9"/>
    <w:rsid w:val="00BD7DDB"/>
    <w:rsid w:val="00BE0FBC"/>
    <w:rsid w:val="00BE1CE1"/>
    <w:rsid w:val="00BE27A8"/>
    <w:rsid w:val="00BE430C"/>
    <w:rsid w:val="00BE4900"/>
    <w:rsid w:val="00BE4DAE"/>
    <w:rsid w:val="00BE5A37"/>
    <w:rsid w:val="00BE6528"/>
    <w:rsid w:val="00BE6903"/>
    <w:rsid w:val="00BE73AE"/>
    <w:rsid w:val="00BE7855"/>
    <w:rsid w:val="00BE7918"/>
    <w:rsid w:val="00BE7FCD"/>
    <w:rsid w:val="00BF00B6"/>
    <w:rsid w:val="00BF066B"/>
    <w:rsid w:val="00BF0FA2"/>
    <w:rsid w:val="00BF1971"/>
    <w:rsid w:val="00BF1CB6"/>
    <w:rsid w:val="00BF2320"/>
    <w:rsid w:val="00BF361D"/>
    <w:rsid w:val="00BF3C8E"/>
    <w:rsid w:val="00BF4194"/>
    <w:rsid w:val="00BF48C2"/>
    <w:rsid w:val="00BF507A"/>
    <w:rsid w:val="00BF524C"/>
    <w:rsid w:val="00BF54CA"/>
    <w:rsid w:val="00BF59EE"/>
    <w:rsid w:val="00BF5E26"/>
    <w:rsid w:val="00BF6231"/>
    <w:rsid w:val="00BF6895"/>
    <w:rsid w:val="00BF75C7"/>
    <w:rsid w:val="00BF7B71"/>
    <w:rsid w:val="00BF7BB0"/>
    <w:rsid w:val="00C005FB"/>
    <w:rsid w:val="00C0169E"/>
    <w:rsid w:val="00C01A46"/>
    <w:rsid w:val="00C01A50"/>
    <w:rsid w:val="00C025BE"/>
    <w:rsid w:val="00C04304"/>
    <w:rsid w:val="00C044DF"/>
    <w:rsid w:val="00C04FAE"/>
    <w:rsid w:val="00C052DE"/>
    <w:rsid w:val="00C05518"/>
    <w:rsid w:val="00C05A05"/>
    <w:rsid w:val="00C05AE4"/>
    <w:rsid w:val="00C05CBB"/>
    <w:rsid w:val="00C14E3D"/>
    <w:rsid w:val="00C1541E"/>
    <w:rsid w:val="00C1589F"/>
    <w:rsid w:val="00C1604C"/>
    <w:rsid w:val="00C160AF"/>
    <w:rsid w:val="00C16246"/>
    <w:rsid w:val="00C207C9"/>
    <w:rsid w:val="00C2145F"/>
    <w:rsid w:val="00C2378F"/>
    <w:rsid w:val="00C24A34"/>
    <w:rsid w:val="00C25256"/>
    <w:rsid w:val="00C25A0E"/>
    <w:rsid w:val="00C25FE1"/>
    <w:rsid w:val="00C260CB"/>
    <w:rsid w:val="00C264BA"/>
    <w:rsid w:val="00C268CC"/>
    <w:rsid w:val="00C275F2"/>
    <w:rsid w:val="00C27B63"/>
    <w:rsid w:val="00C31916"/>
    <w:rsid w:val="00C328F7"/>
    <w:rsid w:val="00C33B49"/>
    <w:rsid w:val="00C3430E"/>
    <w:rsid w:val="00C345EF"/>
    <w:rsid w:val="00C35058"/>
    <w:rsid w:val="00C408C4"/>
    <w:rsid w:val="00C41409"/>
    <w:rsid w:val="00C4166B"/>
    <w:rsid w:val="00C41782"/>
    <w:rsid w:val="00C4180C"/>
    <w:rsid w:val="00C41B77"/>
    <w:rsid w:val="00C443C7"/>
    <w:rsid w:val="00C449D7"/>
    <w:rsid w:val="00C45B78"/>
    <w:rsid w:val="00C45EE9"/>
    <w:rsid w:val="00C47C79"/>
    <w:rsid w:val="00C50541"/>
    <w:rsid w:val="00C5192D"/>
    <w:rsid w:val="00C51E47"/>
    <w:rsid w:val="00C53518"/>
    <w:rsid w:val="00C53F6E"/>
    <w:rsid w:val="00C550DC"/>
    <w:rsid w:val="00C554B5"/>
    <w:rsid w:val="00C558B0"/>
    <w:rsid w:val="00C56B77"/>
    <w:rsid w:val="00C57772"/>
    <w:rsid w:val="00C623BA"/>
    <w:rsid w:val="00C6270B"/>
    <w:rsid w:val="00C63F1D"/>
    <w:rsid w:val="00C641C0"/>
    <w:rsid w:val="00C64214"/>
    <w:rsid w:val="00C65519"/>
    <w:rsid w:val="00C658D1"/>
    <w:rsid w:val="00C65DCF"/>
    <w:rsid w:val="00C666FA"/>
    <w:rsid w:val="00C66A7B"/>
    <w:rsid w:val="00C66EAC"/>
    <w:rsid w:val="00C67945"/>
    <w:rsid w:val="00C70A44"/>
    <w:rsid w:val="00C71C56"/>
    <w:rsid w:val="00C7216A"/>
    <w:rsid w:val="00C72750"/>
    <w:rsid w:val="00C73988"/>
    <w:rsid w:val="00C73E90"/>
    <w:rsid w:val="00C7420A"/>
    <w:rsid w:val="00C745CD"/>
    <w:rsid w:val="00C74A7E"/>
    <w:rsid w:val="00C75947"/>
    <w:rsid w:val="00C75EB4"/>
    <w:rsid w:val="00C76F96"/>
    <w:rsid w:val="00C80F08"/>
    <w:rsid w:val="00C816E2"/>
    <w:rsid w:val="00C818D1"/>
    <w:rsid w:val="00C82127"/>
    <w:rsid w:val="00C824E6"/>
    <w:rsid w:val="00C831B1"/>
    <w:rsid w:val="00C83A9B"/>
    <w:rsid w:val="00C84784"/>
    <w:rsid w:val="00C84E75"/>
    <w:rsid w:val="00C864E1"/>
    <w:rsid w:val="00C87EEC"/>
    <w:rsid w:val="00C90327"/>
    <w:rsid w:val="00C90653"/>
    <w:rsid w:val="00C91000"/>
    <w:rsid w:val="00C9192C"/>
    <w:rsid w:val="00C91CA6"/>
    <w:rsid w:val="00C91D33"/>
    <w:rsid w:val="00C93053"/>
    <w:rsid w:val="00C93B57"/>
    <w:rsid w:val="00C943DA"/>
    <w:rsid w:val="00C947F4"/>
    <w:rsid w:val="00C94CDE"/>
    <w:rsid w:val="00C96565"/>
    <w:rsid w:val="00C9663E"/>
    <w:rsid w:val="00C973ED"/>
    <w:rsid w:val="00C97D21"/>
    <w:rsid w:val="00CA00FE"/>
    <w:rsid w:val="00CA0627"/>
    <w:rsid w:val="00CA21CD"/>
    <w:rsid w:val="00CA3361"/>
    <w:rsid w:val="00CA3F29"/>
    <w:rsid w:val="00CA5B90"/>
    <w:rsid w:val="00CA7013"/>
    <w:rsid w:val="00CA76F7"/>
    <w:rsid w:val="00CB03B0"/>
    <w:rsid w:val="00CB09C4"/>
    <w:rsid w:val="00CB0DB7"/>
    <w:rsid w:val="00CB2316"/>
    <w:rsid w:val="00CB264D"/>
    <w:rsid w:val="00CB2DB8"/>
    <w:rsid w:val="00CB33EA"/>
    <w:rsid w:val="00CB35F2"/>
    <w:rsid w:val="00CB4684"/>
    <w:rsid w:val="00CB528D"/>
    <w:rsid w:val="00CB5AB2"/>
    <w:rsid w:val="00CB5FE3"/>
    <w:rsid w:val="00CB669C"/>
    <w:rsid w:val="00CB7190"/>
    <w:rsid w:val="00CB73A1"/>
    <w:rsid w:val="00CC04BC"/>
    <w:rsid w:val="00CC065C"/>
    <w:rsid w:val="00CC2729"/>
    <w:rsid w:val="00CC3C2A"/>
    <w:rsid w:val="00CC4B48"/>
    <w:rsid w:val="00CC5833"/>
    <w:rsid w:val="00CC6726"/>
    <w:rsid w:val="00CC7C3E"/>
    <w:rsid w:val="00CD01D4"/>
    <w:rsid w:val="00CD161D"/>
    <w:rsid w:val="00CD1C5C"/>
    <w:rsid w:val="00CD3151"/>
    <w:rsid w:val="00CD3197"/>
    <w:rsid w:val="00CD39C3"/>
    <w:rsid w:val="00CD3E22"/>
    <w:rsid w:val="00CD43BE"/>
    <w:rsid w:val="00CD5280"/>
    <w:rsid w:val="00CD549A"/>
    <w:rsid w:val="00CD6EC5"/>
    <w:rsid w:val="00CD74E9"/>
    <w:rsid w:val="00CE024B"/>
    <w:rsid w:val="00CE17F8"/>
    <w:rsid w:val="00CE1B39"/>
    <w:rsid w:val="00CE45A0"/>
    <w:rsid w:val="00CE46C9"/>
    <w:rsid w:val="00CE6588"/>
    <w:rsid w:val="00CE67A6"/>
    <w:rsid w:val="00CF0841"/>
    <w:rsid w:val="00CF08EE"/>
    <w:rsid w:val="00CF0ED1"/>
    <w:rsid w:val="00CF1782"/>
    <w:rsid w:val="00CF2A25"/>
    <w:rsid w:val="00CF3527"/>
    <w:rsid w:val="00CF4913"/>
    <w:rsid w:val="00CF4A55"/>
    <w:rsid w:val="00CF5729"/>
    <w:rsid w:val="00CF5B29"/>
    <w:rsid w:val="00CF5B43"/>
    <w:rsid w:val="00CF646C"/>
    <w:rsid w:val="00CF77EF"/>
    <w:rsid w:val="00CF7B9D"/>
    <w:rsid w:val="00D00DD7"/>
    <w:rsid w:val="00D01E3A"/>
    <w:rsid w:val="00D01F8C"/>
    <w:rsid w:val="00D02CA5"/>
    <w:rsid w:val="00D03F61"/>
    <w:rsid w:val="00D03FFB"/>
    <w:rsid w:val="00D04C27"/>
    <w:rsid w:val="00D0683E"/>
    <w:rsid w:val="00D06A0F"/>
    <w:rsid w:val="00D06E79"/>
    <w:rsid w:val="00D0754E"/>
    <w:rsid w:val="00D07805"/>
    <w:rsid w:val="00D1085A"/>
    <w:rsid w:val="00D114A5"/>
    <w:rsid w:val="00D138F0"/>
    <w:rsid w:val="00D13F69"/>
    <w:rsid w:val="00D14A11"/>
    <w:rsid w:val="00D151B0"/>
    <w:rsid w:val="00D15EDF"/>
    <w:rsid w:val="00D1686E"/>
    <w:rsid w:val="00D174C0"/>
    <w:rsid w:val="00D17DE7"/>
    <w:rsid w:val="00D17F3D"/>
    <w:rsid w:val="00D202D7"/>
    <w:rsid w:val="00D20E5E"/>
    <w:rsid w:val="00D22503"/>
    <w:rsid w:val="00D22F95"/>
    <w:rsid w:val="00D24616"/>
    <w:rsid w:val="00D24AF0"/>
    <w:rsid w:val="00D24E9E"/>
    <w:rsid w:val="00D25A2C"/>
    <w:rsid w:val="00D26950"/>
    <w:rsid w:val="00D2735B"/>
    <w:rsid w:val="00D31D42"/>
    <w:rsid w:val="00D326EA"/>
    <w:rsid w:val="00D33B99"/>
    <w:rsid w:val="00D34E65"/>
    <w:rsid w:val="00D35AD5"/>
    <w:rsid w:val="00D400F2"/>
    <w:rsid w:val="00D40A90"/>
    <w:rsid w:val="00D411E7"/>
    <w:rsid w:val="00D412E2"/>
    <w:rsid w:val="00D419C0"/>
    <w:rsid w:val="00D43840"/>
    <w:rsid w:val="00D43D37"/>
    <w:rsid w:val="00D4417D"/>
    <w:rsid w:val="00D45294"/>
    <w:rsid w:val="00D453EF"/>
    <w:rsid w:val="00D4698B"/>
    <w:rsid w:val="00D46C86"/>
    <w:rsid w:val="00D46FBE"/>
    <w:rsid w:val="00D47412"/>
    <w:rsid w:val="00D47451"/>
    <w:rsid w:val="00D47925"/>
    <w:rsid w:val="00D5100A"/>
    <w:rsid w:val="00D5164B"/>
    <w:rsid w:val="00D51B74"/>
    <w:rsid w:val="00D523BB"/>
    <w:rsid w:val="00D52486"/>
    <w:rsid w:val="00D547EE"/>
    <w:rsid w:val="00D548E4"/>
    <w:rsid w:val="00D54D6C"/>
    <w:rsid w:val="00D54F45"/>
    <w:rsid w:val="00D55744"/>
    <w:rsid w:val="00D55907"/>
    <w:rsid w:val="00D55C87"/>
    <w:rsid w:val="00D561D6"/>
    <w:rsid w:val="00D56598"/>
    <w:rsid w:val="00D566D5"/>
    <w:rsid w:val="00D56DE2"/>
    <w:rsid w:val="00D56EB4"/>
    <w:rsid w:val="00D57A81"/>
    <w:rsid w:val="00D60C1F"/>
    <w:rsid w:val="00D619C2"/>
    <w:rsid w:val="00D61B78"/>
    <w:rsid w:val="00D62EDE"/>
    <w:rsid w:val="00D63033"/>
    <w:rsid w:val="00D6389D"/>
    <w:rsid w:val="00D63E31"/>
    <w:rsid w:val="00D63E9E"/>
    <w:rsid w:val="00D63F51"/>
    <w:rsid w:val="00D66BB8"/>
    <w:rsid w:val="00D66C47"/>
    <w:rsid w:val="00D67346"/>
    <w:rsid w:val="00D67F07"/>
    <w:rsid w:val="00D70921"/>
    <w:rsid w:val="00D70C11"/>
    <w:rsid w:val="00D71F9A"/>
    <w:rsid w:val="00D7282A"/>
    <w:rsid w:val="00D7418A"/>
    <w:rsid w:val="00D742A9"/>
    <w:rsid w:val="00D7438E"/>
    <w:rsid w:val="00D74612"/>
    <w:rsid w:val="00D74663"/>
    <w:rsid w:val="00D7466D"/>
    <w:rsid w:val="00D74910"/>
    <w:rsid w:val="00D74A2E"/>
    <w:rsid w:val="00D760BF"/>
    <w:rsid w:val="00D77A55"/>
    <w:rsid w:val="00D77DD4"/>
    <w:rsid w:val="00D806FF"/>
    <w:rsid w:val="00D812A0"/>
    <w:rsid w:val="00D81521"/>
    <w:rsid w:val="00D81528"/>
    <w:rsid w:val="00D81E4B"/>
    <w:rsid w:val="00D82EA0"/>
    <w:rsid w:val="00D831CE"/>
    <w:rsid w:val="00D83D16"/>
    <w:rsid w:val="00D84435"/>
    <w:rsid w:val="00D846E4"/>
    <w:rsid w:val="00D86C64"/>
    <w:rsid w:val="00D87086"/>
    <w:rsid w:val="00D8772B"/>
    <w:rsid w:val="00D87BB0"/>
    <w:rsid w:val="00D90852"/>
    <w:rsid w:val="00D90F9E"/>
    <w:rsid w:val="00D912A0"/>
    <w:rsid w:val="00D93B7F"/>
    <w:rsid w:val="00D93BF7"/>
    <w:rsid w:val="00D94455"/>
    <w:rsid w:val="00D9487A"/>
    <w:rsid w:val="00D9537A"/>
    <w:rsid w:val="00D9550D"/>
    <w:rsid w:val="00D95BED"/>
    <w:rsid w:val="00D968AA"/>
    <w:rsid w:val="00D97531"/>
    <w:rsid w:val="00DA0492"/>
    <w:rsid w:val="00DA115A"/>
    <w:rsid w:val="00DA1964"/>
    <w:rsid w:val="00DA320D"/>
    <w:rsid w:val="00DA3890"/>
    <w:rsid w:val="00DA43AA"/>
    <w:rsid w:val="00DA46B8"/>
    <w:rsid w:val="00DA4E88"/>
    <w:rsid w:val="00DA4F33"/>
    <w:rsid w:val="00DA515A"/>
    <w:rsid w:val="00DA740F"/>
    <w:rsid w:val="00DA7887"/>
    <w:rsid w:val="00DA7BC5"/>
    <w:rsid w:val="00DB0099"/>
    <w:rsid w:val="00DB06BE"/>
    <w:rsid w:val="00DB2F14"/>
    <w:rsid w:val="00DB3916"/>
    <w:rsid w:val="00DB47E7"/>
    <w:rsid w:val="00DB55A5"/>
    <w:rsid w:val="00DB584D"/>
    <w:rsid w:val="00DB5B8D"/>
    <w:rsid w:val="00DB5E98"/>
    <w:rsid w:val="00DB714D"/>
    <w:rsid w:val="00DB7557"/>
    <w:rsid w:val="00DB7B88"/>
    <w:rsid w:val="00DC1043"/>
    <w:rsid w:val="00DC10C8"/>
    <w:rsid w:val="00DC11DC"/>
    <w:rsid w:val="00DC278B"/>
    <w:rsid w:val="00DC29AA"/>
    <w:rsid w:val="00DC2EF4"/>
    <w:rsid w:val="00DC338C"/>
    <w:rsid w:val="00DC3FFE"/>
    <w:rsid w:val="00DC48DF"/>
    <w:rsid w:val="00DC50D9"/>
    <w:rsid w:val="00DC5CD5"/>
    <w:rsid w:val="00DC603F"/>
    <w:rsid w:val="00DC6482"/>
    <w:rsid w:val="00DC69E0"/>
    <w:rsid w:val="00DC7080"/>
    <w:rsid w:val="00DC7601"/>
    <w:rsid w:val="00DD0B75"/>
    <w:rsid w:val="00DD12AF"/>
    <w:rsid w:val="00DD1879"/>
    <w:rsid w:val="00DD2491"/>
    <w:rsid w:val="00DD28EA"/>
    <w:rsid w:val="00DD2FF5"/>
    <w:rsid w:val="00DD447A"/>
    <w:rsid w:val="00DD48AF"/>
    <w:rsid w:val="00DD5424"/>
    <w:rsid w:val="00DD6429"/>
    <w:rsid w:val="00DD663B"/>
    <w:rsid w:val="00DD6EA0"/>
    <w:rsid w:val="00DD6FD5"/>
    <w:rsid w:val="00DD7506"/>
    <w:rsid w:val="00DD7B90"/>
    <w:rsid w:val="00DD7EFE"/>
    <w:rsid w:val="00DD7F78"/>
    <w:rsid w:val="00DE012E"/>
    <w:rsid w:val="00DE1B57"/>
    <w:rsid w:val="00DE2554"/>
    <w:rsid w:val="00DE2FC1"/>
    <w:rsid w:val="00DE355D"/>
    <w:rsid w:val="00DE37B5"/>
    <w:rsid w:val="00DE41F0"/>
    <w:rsid w:val="00DE4819"/>
    <w:rsid w:val="00DE4943"/>
    <w:rsid w:val="00DE4A0E"/>
    <w:rsid w:val="00DE4BD4"/>
    <w:rsid w:val="00DE4E30"/>
    <w:rsid w:val="00DE679B"/>
    <w:rsid w:val="00DE68D0"/>
    <w:rsid w:val="00DE7ECA"/>
    <w:rsid w:val="00DF18F2"/>
    <w:rsid w:val="00DF3E35"/>
    <w:rsid w:val="00DF44EA"/>
    <w:rsid w:val="00DF58AA"/>
    <w:rsid w:val="00DF5E13"/>
    <w:rsid w:val="00DF7E3F"/>
    <w:rsid w:val="00E008F6"/>
    <w:rsid w:val="00E00C63"/>
    <w:rsid w:val="00E01C8A"/>
    <w:rsid w:val="00E02C2B"/>
    <w:rsid w:val="00E04663"/>
    <w:rsid w:val="00E05697"/>
    <w:rsid w:val="00E05BB0"/>
    <w:rsid w:val="00E06006"/>
    <w:rsid w:val="00E071E8"/>
    <w:rsid w:val="00E07346"/>
    <w:rsid w:val="00E07900"/>
    <w:rsid w:val="00E1076F"/>
    <w:rsid w:val="00E10A86"/>
    <w:rsid w:val="00E10DC4"/>
    <w:rsid w:val="00E12CCD"/>
    <w:rsid w:val="00E131F0"/>
    <w:rsid w:val="00E14BFC"/>
    <w:rsid w:val="00E14DE9"/>
    <w:rsid w:val="00E16DD9"/>
    <w:rsid w:val="00E17804"/>
    <w:rsid w:val="00E2149E"/>
    <w:rsid w:val="00E214B6"/>
    <w:rsid w:val="00E21824"/>
    <w:rsid w:val="00E21C8A"/>
    <w:rsid w:val="00E230CE"/>
    <w:rsid w:val="00E2410E"/>
    <w:rsid w:val="00E2413C"/>
    <w:rsid w:val="00E24A1D"/>
    <w:rsid w:val="00E25F95"/>
    <w:rsid w:val="00E2618E"/>
    <w:rsid w:val="00E269B6"/>
    <w:rsid w:val="00E276A0"/>
    <w:rsid w:val="00E279D0"/>
    <w:rsid w:val="00E312FD"/>
    <w:rsid w:val="00E319FC"/>
    <w:rsid w:val="00E32996"/>
    <w:rsid w:val="00E32D92"/>
    <w:rsid w:val="00E33B2E"/>
    <w:rsid w:val="00E35ABC"/>
    <w:rsid w:val="00E36654"/>
    <w:rsid w:val="00E368F0"/>
    <w:rsid w:val="00E40590"/>
    <w:rsid w:val="00E4193F"/>
    <w:rsid w:val="00E42077"/>
    <w:rsid w:val="00E4342C"/>
    <w:rsid w:val="00E4375E"/>
    <w:rsid w:val="00E44B38"/>
    <w:rsid w:val="00E45C60"/>
    <w:rsid w:val="00E468C5"/>
    <w:rsid w:val="00E46E4C"/>
    <w:rsid w:val="00E46FF4"/>
    <w:rsid w:val="00E47299"/>
    <w:rsid w:val="00E4732A"/>
    <w:rsid w:val="00E475AF"/>
    <w:rsid w:val="00E5051A"/>
    <w:rsid w:val="00E50ED7"/>
    <w:rsid w:val="00E51EA2"/>
    <w:rsid w:val="00E51FEE"/>
    <w:rsid w:val="00E52E3F"/>
    <w:rsid w:val="00E5333C"/>
    <w:rsid w:val="00E533C3"/>
    <w:rsid w:val="00E535D7"/>
    <w:rsid w:val="00E53766"/>
    <w:rsid w:val="00E53E0C"/>
    <w:rsid w:val="00E54848"/>
    <w:rsid w:val="00E54F99"/>
    <w:rsid w:val="00E551C8"/>
    <w:rsid w:val="00E55EE2"/>
    <w:rsid w:val="00E568D1"/>
    <w:rsid w:val="00E57177"/>
    <w:rsid w:val="00E57EB2"/>
    <w:rsid w:val="00E57F3C"/>
    <w:rsid w:val="00E6024F"/>
    <w:rsid w:val="00E6026C"/>
    <w:rsid w:val="00E611E6"/>
    <w:rsid w:val="00E614E0"/>
    <w:rsid w:val="00E62DBC"/>
    <w:rsid w:val="00E6311E"/>
    <w:rsid w:val="00E639F7"/>
    <w:rsid w:val="00E65605"/>
    <w:rsid w:val="00E66A94"/>
    <w:rsid w:val="00E67245"/>
    <w:rsid w:val="00E67447"/>
    <w:rsid w:val="00E67FAF"/>
    <w:rsid w:val="00E7007B"/>
    <w:rsid w:val="00E7053A"/>
    <w:rsid w:val="00E708CC"/>
    <w:rsid w:val="00E7198F"/>
    <w:rsid w:val="00E71CED"/>
    <w:rsid w:val="00E71E3E"/>
    <w:rsid w:val="00E726C0"/>
    <w:rsid w:val="00E72FC2"/>
    <w:rsid w:val="00E7458E"/>
    <w:rsid w:val="00E745A0"/>
    <w:rsid w:val="00E75705"/>
    <w:rsid w:val="00E7695F"/>
    <w:rsid w:val="00E76C6C"/>
    <w:rsid w:val="00E76C6D"/>
    <w:rsid w:val="00E76CA5"/>
    <w:rsid w:val="00E76F16"/>
    <w:rsid w:val="00E77100"/>
    <w:rsid w:val="00E7772C"/>
    <w:rsid w:val="00E80216"/>
    <w:rsid w:val="00E80717"/>
    <w:rsid w:val="00E82933"/>
    <w:rsid w:val="00E83112"/>
    <w:rsid w:val="00E84F4A"/>
    <w:rsid w:val="00E855BA"/>
    <w:rsid w:val="00E86293"/>
    <w:rsid w:val="00E87207"/>
    <w:rsid w:val="00E90F81"/>
    <w:rsid w:val="00E92E80"/>
    <w:rsid w:val="00E92E8C"/>
    <w:rsid w:val="00E93BC2"/>
    <w:rsid w:val="00E93F42"/>
    <w:rsid w:val="00E94088"/>
    <w:rsid w:val="00E95BCF"/>
    <w:rsid w:val="00E967AB"/>
    <w:rsid w:val="00E96B51"/>
    <w:rsid w:val="00E96E8F"/>
    <w:rsid w:val="00EA0EA9"/>
    <w:rsid w:val="00EA1909"/>
    <w:rsid w:val="00EA2414"/>
    <w:rsid w:val="00EA2892"/>
    <w:rsid w:val="00EA2CC5"/>
    <w:rsid w:val="00EA2F90"/>
    <w:rsid w:val="00EA350A"/>
    <w:rsid w:val="00EA3AC7"/>
    <w:rsid w:val="00EA3F1D"/>
    <w:rsid w:val="00EA3F7D"/>
    <w:rsid w:val="00EA44A2"/>
    <w:rsid w:val="00EA49BE"/>
    <w:rsid w:val="00EA50C9"/>
    <w:rsid w:val="00EA5328"/>
    <w:rsid w:val="00EA6994"/>
    <w:rsid w:val="00EB0E32"/>
    <w:rsid w:val="00EB1FB7"/>
    <w:rsid w:val="00EB2342"/>
    <w:rsid w:val="00EB30DF"/>
    <w:rsid w:val="00EB3369"/>
    <w:rsid w:val="00EB4166"/>
    <w:rsid w:val="00EB41E2"/>
    <w:rsid w:val="00EB4C0E"/>
    <w:rsid w:val="00EB5CFE"/>
    <w:rsid w:val="00EB664A"/>
    <w:rsid w:val="00EB66C7"/>
    <w:rsid w:val="00EB7847"/>
    <w:rsid w:val="00EC034A"/>
    <w:rsid w:val="00EC0575"/>
    <w:rsid w:val="00EC1147"/>
    <w:rsid w:val="00EC148F"/>
    <w:rsid w:val="00EC1551"/>
    <w:rsid w:val="00EC28E4"/>
    <w:rsid w:val="00EC4D76"/>
    <w:rsid w:val="00EC56C1"/>
    <w:rsid w:val="00EC5D43"/>
    <w:rsid w:val="00EC62F0"/>
    <w:rsid w:val="00EC746D"/>
    <w:rsid w:val="00ED0F6B"/>
    <w:rsid w:val="00ED251F"/>
    <w:rsid w:val="00ED2F49"/>
    <w:rsid w:val="00ED4A21"/>
    <w:rsid w:val="00ED5599"/>
    <w:rsid w:val="00ED760D"/>
    <w:rsid w:val="00EE0D71"/>
    <w:rsid w:val="00EE10F1"/>
    <w:rsid w:val="00EE121D"/>
    <w:rsid w:val="00EE136A"/>
    <w:rsid w:val="00EE1572"/>
    <w:rsid w:val="00EE176C"/>
    <w:rsid w:val="00EE1A85"/>
    <w:rsid w:val="00EE1CA9"/>
    <w:rsid w:val="00EE3CEC"/>
    <w:rsid w:val="00EE4D64"/>
    <w:rsid w:val="00EE5A32"/>
    <w:rsid w:val="00EE606A"/>
    <w:rsid w:val="00EE7E37"/>
    <w:rsid w:val="00EE7EB5"/>
    <w:rsid w:val="00EF159E"/>
    <w:rsid w:val="00EF232F"/>
    <w:rsid w:val="00EF314D"/>
    <w:rsid w:val="00EF325C"/>
    <w:rsid w:val="00EF3CF9"/>
    <w:rsid w:val="00EF5131"/>
    <w:rsid w:val="00EF55F1"/>
    <w:rsid w:val="00EF5627"/>
    <w:rsid w:val="00EF5925"/>
    <w:rsid w:val="00EF68A3"/>
    <w:rsid w:val="00EF7C3D"/>
    <w:rsid w:val="00F004F6"/>
    <w:rsid w:val="00F010E3"/>
    <w:rsid w:val="00F01A26"/>
    <w:rsid w:val="00F01F38"/>
    <w:rsid w:val="00F020F9"/>
    <w:rsid w:val="00F02805"/>
    <w:rsid w:val="00F042A7"/>
    <w:rsid w:val="00F04A95"/>
    <w:rsid w:val="00F05A80"/>
    <w:rsid w:val="00F06FCF"/>
    <w:rsid w:val="00F07638"/>
    <w:rsid w:val="00F077FA"/>
    <w:rsid w:val="00F07EF6"/>
    <w:rsid w:val="00F103A6"/>
    <w:rsid w:val="00F118E7"/>
    <w:rsid w:val="00F1201C"/>
    <w:rsid w:val="00F12D72"/>
    <w:rsid w:val="00F12D7F"/>
    <w:rsid w:val="00F1322C"/>
    <w:rsid w:val="00F137D2"/>
    <w:rsid w:val="00F13CC1"/>
    <w:rsid w:val="00F1403D"/>
    <w:rsid w:val="00F1531E"/>
    <w:rsid w:val="00F16809"/>
    <w:rsid w:val="00F2067C"/>
    <w:rsid w:val="00F21F76"/>
    <w:rsid w:val="00F222B9"/>
    <w:rsid w:val="00F231C0"/>
    <w:rsid w:val="00F23837"/>
    <w:rsid w:val="00F251F0"/>
    <w:rsid w:val="00F25473"/>
    <w:rsid w:val="00F256EC"/>
    <w:rsid w:val="00F2639F"/>
    <w:rsid w:val="00F26AB2"/>
    <w:rsid w:val="00F26B44"/>
    <w:rsid w:val="00F277E4"/>
    <w:rsid w:val="00F27D29"/>
    <w:rsid w:val="00F27D53"/>
    <w:rsid w:val="00F30645"/>
    <w:rsid w:val="00F31452"/>
    <w:rsid w:val="00F32680"/>
    <w:rsid w:val="00F32B85"/>
    <w:rsid w:val="00F32C14"/>
    <w:rsid w:val="00F336A7"/>
    <w:rsid w:val="00F33CB6"/>
    <w:rsid w:val="00F3437D"/>
    <w:rsid w:val="00F34F99"/>
    <w:rsid w:val="00F3589B"/>
    <w:rsid w:val="00F364AB"/>
    <w:rsid w:val="00F366EC"/>
    <w:rsid w:val="00F368A8"/>
    <w:rsid w:val="00F3713A"/>
    <w:rsid w:val="00F3718F"/>
    <w:rsid w:val="00F41247"/>
    <w:rsid w:val="00F43969"/>
    <w:rsid w:val="00F439DE"/>
    <w:rsid w:val="00F45A49"/>
    <w:rsid w:val="00F464D7"/>
    <w:rsid w:val="00F46B84"/>
    <w:rsid w:val="00F475B0"/>
    <w:rsid w:val="00F47BAF"/>
    <w:rsid w:val="00F51D1A"/>
    <w:rsid w:val="00F5246B"/>
    <w:rsid w:val="00F52A06"/>
    <w:rsid w:val="00F52B4D"/>
    <w:rsid w:val="00F535FF"/>
    <w:rsid w:val="00F549E7"/>
    <w:rsid w:val="00F55556"/>
    <w:rsid w:val="00F558AF"/>
    <w:rsid w:val="00F55DBF"/>
    <w:rsid w:val="00F56449"/>
    <w:rsid w:val="00F5687F"/>
    <w:rsid w:val="00F56AEA"/>
    <w:rsid w:val="00F572DD"/>
    <w:rsid w:val="00F57732"/>
    <w:rsid w:val="00F57A5B"/>
    <w:rsid w:val="00F57DCE"/>
    <w:rsid w:val="00F609B9"/>
    <w:rsid w:val="00F60A6D"/>
    <w:rsid w:val="00F60D83"/>
    <w:rsid w:val="00F612C6"/>
    <w:rsid w:val="00F612EC"/>
    <w:rsid w:val="00F61ABB"/>
    <w:rsid w:val="00F62105"/>
    <w:rsid w:val="00F6250D"/>
    <w:rsid w:val="00F633C6"/>
    <w:rsid w:val="00F63ED3"/>
    <w:rsid w:val="00F6453D"/>
    <w:rsid w:val="00F64CB6"/>
    <w:rsid w:val="00F6504B"/>
    <w:rsid w:val="00F713BB"/>
    <w:rsid w:val="00F71445"/>
    <w:rsid w:val="00F71477"/>
    <w:rsid w:val="00F738B6"/>
    <w:rsid w:val="00F74389"/>
    <w:rsid w:val="00F74D12"/>
    <w:rsid w:val="00F764A7"/>
    <w:rsid w:val="00F80B49"/>
    <w:rsid w:val="00F812C9"/>
    <w:rsid w:val="00F81702"/>
    <w:rsid w:val="00F81824"/>
    <w:rsid w:val="00F81A8E"/>
    <w:rsid w:val="00F8282B"/>
    <w:rsid w:val="00F82D26"/>
    <w:rsid w:val="00F832C8"/>
    <w:rsid w:val="00F834FB"/>
    <w:rsid w:val="00F8362F"/>
    <w:rsid w:val="00F83AB4"/>
    <w:rsid w:val="00F83D0D"/>
    <w:rsid w:val="00F84C07"/>
    <w:rsid w:val="00F851C0"/>
    <w:rsid w:val="00F85427"/>
    <w:rsid w:val="00F855C3"/>
    <w:rsid w:val="00F86855"/>
    <w:rsid w:val="00F86E39"/>
    <w:rsid w:val="00F86EA5"/>
    <w:rsid w:val="00F8776C"/>
    <w:rsid w:val="00F8785B"/>
    <w:rsid w:val="00F938E4"/>
    <w:rsid w:val="00F948D0"/>
    <w:rsid w:val="00F953CB"/>
    <w:rsid w:val="00F965D3"/>
    <w:rsid w:val="00F96A7A"/>
    <w:rsid w:val="00F97B02"/>
    <w:rsid w:val="00FA0043"/>
    <w:rsid w:val="00FA02BF"/>
    <w:rsid w:val="00FA42C8"/>
    <w:rsid w:val="00FA5E3D"/>
    <w:rsid w:val="00FA6948"/>
    <w:rsid w:val="00FA6DA8"/>
    <w:rsid w:val="00FA7C62"/>
    <w:rsid w:val="00FB0B38"/>
    <w:rsid w:val="00FB0B45"/>
    <w:rsid w:val="00FB10DB"/>
    <w:rsid w:val="00FB1AFD"/>
    <w:rsid w:val="00FB1CEE"/>
    <w:rsid w:val="00FB25BD"/>
    <w:rsid w:val="00FB2941"/>
    <w:rsid w:val="00FB2A68"/>
    <w:rsid w:val="00FB2D7C"/>
    <w:rsid w:val="00FB38B2"/>
    <w:rsid w:val="00FB3DD4"/>
    <w:rsid w:val="00FB42FC"/>
    <w:rsid w:val="00FB4427"/>
    <w:rsid w:val="00FB48A2"/>
    <w:rsid w:val="00FB4A70"/>
    <w:rsid w:val="00FB5400"/>
    <w:rsid w:val="00FB5664"/>
    <w:rsid w:val="00FB60DA"/>
    <w:rsid w:val="00FB627B"/>
    <w:rsid w:val="00FB666C"/>
    <w:rsid w:val="00FB6BF0"/>
    <w:rsid w:val="00FB740D"/>
    <w:rsid w:val="00FB7896"/>
    <w:rsid w:val="00FB78C3"/>
    <w:rsid w:val="00FC02AF"/>
    <w:rsid w:val="00FC08C0"/>
    <w:rsid w:val="00FC0ED7"/>
    <w:rsid w:val="00FC1748"/>
    <w:rsid w:val="00FC24D2"/>
    <w:rsid w:val="00FC2589"/>
    <w:rsid w:val="00FC289A"/>
    <w:rsid w:val="00FC2D55"/>
    <w:rsid w:val="00FC340B"/>
    <w:rsid w:val="00FC35A5"/>
    <w:rsid w:val="00FC35F8"/>
    <w:rsid w:val="00FC36BB"/>
    <w:rsid w:val="00FC4448"/>
    <w:rsid w:val="00FC4864"/>
    <w:rsid w:val="00FC4DE7"/>
    <w:rsid w:val="00FC5801"/>
    <w:rsid w:val="00FC5C67"/>
    <w:rsid w:val="00FC7106"/>
    <w:rsid w:val="00FC71E1"/>
    <w:rsid w:val="00FC7747"/>
    <w:rsid w:val="00FC7760"/>
    <w:rsid w:val="00FC7F4F"/>
    <w:rsid w:val="00FD0F33"/>
    <w:rsid w:val="00FD10CD"/>
    <w:rsid w:val="00FD10ED"/>
    <w:rsid w:val="00FD1389"/>
    <w:rsid w:val="00FD19D9"/>
    <w:rsid w:val="00FD2D64"/>
    <w:rsid w:val="00FD3BC6"/>
    <w:rsid w:val="00FD43D5"/>
    <w:rsid w:val="00FD45AC"/>
    <w:rsid w:val="00FD5C7A"/>
    <w:rsid w:val="00FD6070"/>
    <w:rsid w:val="00FD6F1B"/>
    <w:rsid w:val="00FD7170"/>
    <w:rsid w:val="00FE0468"/>
    <w:rsid w:val="00FE1F92"/>
    <w:rsid w:val="00FE38FD"/>
    <w:rsid w:val="00FE4011"/>
    <w:rsid w:val="00FE51AB"/>
    <w:rsid w:val="00FE5869"/>
    <w:rsid w:val="00FE5ABD"/>
    <w:rsid w:val="00FE5E8A"/>
    <w:rsid w:val="00FE63C4"/>
    <w:rsid w:val="00FF016F"/>
    <w:rsid w:val="00FF0A2D"/>
    <w:rsid w:val="00FF12CF"/>
    <w:rsid w:val="00FF20FB"/>
    <w:rsid w:val="00FF25E5"/>
    <w:rsid w:val="00FF38DF"/>
    <w:rsid w:val="00FF3E9D"/>
    <w:rsid w:val="00FF50C1"/>
    <w:rsid w:val="00FF591A"/>
    <w:rsid w:val="00FF6C22"/>
    <w:rsid w:val="00FF73AD"/>
    <w:rsid w:val="00FF7B8F"/>
    <w:rsid w:val="24B8856F"/>
    <w:rsid w:val="2F1D1AB4"/>
    <w:rsid w:val="300D163B"/>
    <w:rsid w:val="32C4F8FF"/>
    <w:rsid w:val="3BDDC7FF"/>
    <w:rsid w:val="3F043332"/>
    <w:rsid w:val="5A0F5FB4"/>
    <w:rsid w:val="5AD2EA43"/>
    <w:rsid w:val="607F93F8"/>
    <w:rsid w:val="6BF269C0"/>
    <w:rsid w:val="6BF3818C"/>
    <w:rsid w:val="6D2481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2"/>
    </o:shapelayout>
  </w:shapeDefaults>
  <w:decimalSymbol w:val="."/>
  <w:listSeparator w:val=","/>
  <w14:docId w14:val="141D9BDC"/>
  <w14:discardImageEditingData/>
  <w14:defaultImageDpi w14:val="150"/>
  <w15:docId w15:val="{BB95D2C8-CC23-4ED4-8523-157F04746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359"/>
    <w:pPr>
      <w:spacing w:after="0" w:line="276" w:lineRule="auto"/>
    </w:pPr>
  </w:style>
  <w:style w:type="paragraph" w:styleId="Heading1">
    <w:name w:val="heading 1"/>
    <w:basedOn w:val="Normal"/>
    <w:next w:val="Normal"/>
    <w:link w:val="Heading1Char"/>
    <w:uiPriority w:val="9"/>
    <w:qFormat/>
    <w:rsid w:val="00AD159C"/>
    <w:pPr>
      <w:jc w:val="center"/>
      <w:outlineLvl w:val="0"/>
    </w:pPr>
    <w:rPr>
      <w:rFonts w:ascii="Calibri" w:eastAsia="Times New Roman" w:hAnsi="Calibri" w:cs="Calibri"/>
      <w:bCs/>
      <w:kern w:val="24"/>
      <w:sz w:val="40"/>
      <w:szCs w:val="40"/>
      <w:lang w:eastAsia="en-GB"/>
    </w:rPr>
  </w:style>
  <w:style w:type="paragraph" w:styleId="Heading2">
    <w:name w:val="heading 2"/>
    <w:basedOn w:val="Normal"/>
    <w:next w:val="Normal"/>
    <w:link w:val="Heading2Char"/>
    <w:uiPriority w:val="9"/>
    <w:unhideWhenUsed/>
    <w:qFormat/>
    <w:rsid w:val="004D6E0E"/>
    <w:pPr>
      <w:keepNext/>
      <w:keepLines/>
      <w:spacing w:before="40"/>
      <w:outlineLvl w:val="1"/>
    </w:pPr>
    <w:rPr>
      <w:rFonts w:asciiTheme="majorHAnsi" w:eastAsiaTheme="majorEastAsia" w:hAnsiTheme="majorHAnsi" w:cstheme="majorBidi"/>
      <w:color w:val="0080B3"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159C"/>
    <w:rPr>
      <w:rFonts w:ascii="Calibri" w:eastAsia="Times New Roman" w:hAnsi="Calibri" w:cs="Calibri"/>
      <w:bCs/>
      <w:kern w:val="24"/>
      <w:sz w:val="40"/>
      <w:szCs w:val="40"/>
      <w:lang w:eastAsia="en-GB"/>
    </w:rPr>
  </w:style>
  <w:style w:type="paragraph" w:styleId="TOCHeading">
    <w:name w:val="TOC Heading"/>
    <w:basedOn w:val="Heading1"/>
    <w:next w:val="Normal"/>
    <w:uiPriority w:val="39"/>
    <w:unhideWhenUsed/>
    <w:qFormat/>
    <w:rsid w:val="00CC2729"/>
    <w:pPr>
      <w:spacing w:line="259" w:lineRule="auto"/>
      <w:outlineLvl w:val="9"/>
    </w:pPr>
    <w:rPr>
      <w:lang w:val="en-US"/>
    </w:rPr>
  </w:style>
  <w:style w:type="paragraph" w:styleId="FootnoteText">
    <w:name w:val="footnote text"/>
    <w:basedOn w:val="Normal"/>
    <w:link w:val="FootnoteTextChar"/>
    <w:uiPriority w:val="99"/>
    <w:unhideWhenUsed/>
    <w:rsid w:val="00CC2729"/>
    <w:pPr>
      <w:spacing w:line="240" w:lineRule="auto"/>
    </w:pPr>
    <w:rPr>
      <w:sz w:val="20"/>
      <w:szCs w:val="20"/>
    </w:rPr>
  </w:style>
  <w:style w:type="character" w:customStyle="1" w:styleId="FootnoteTextChar">
    <w:name w:val="Footnote Text Char"/>
    <w:basedOn w:val="DefaultParagraphFont"/>
    <w:link w:val="FootnoteText"/>
    <w:uiPriority w:val="99"/>
    <w:rsid w:val="00CC2729"/>
    <w:rPr>
      <w:sz w:val="20"/>
      <w:szCs w:val="20"/>
    </w:rPr>
  </w:style>
  <w:style w:type="character" w:styleId="FootnoteReference">
    <w:name w:val="footnote reference"/>
    <w:basedOn w:val="DefaultParagraphFont"/>
    <w:uiPriority w:val="99"/>
    <w:unhideWhenUsed/>
    <w:rsid w:val="00CC2729"/>
    <w:rPr>
      <w:vertAlign w:val="superscript"/>
    </w:rPr>
  </w:style>
  <w:style w:type="paragraph" w:styleId="ListParagraph">
    <w:name w:val="List Paragraph"/>
    <w:aliases w:val="Appleyards Grey"/>
    <w:basedOn w:val="Normal"/>
    <w:link w:val="ListParagraphChar"/>
    <w:uiPriority w:val="34"/>
    <w:qFormat/>
    <w:rsid w:val="00CC2729"/>
    <w:pPr>
      <w:spacing w:line="240" w:lineRule="auto"/>
      <w:ind w:left="720"/>
    </w:pPr>
    <w:rPr>
      <w:rFonts w:ascii="Calibri" w:eastAsia="Times New Roman" w:hAnsi="Calibri" w:cs="Times New Roman"/>
      <w:szCs w:val="20"/>
      <w:lang w:eastAsia="en-GB"/>
    </w:rPr>
  </w:style>
  <w:style w:type="character" w:customStyle="1" w:styleId="ListParagraphChar">
    <w:name w:val="List Paragraph Char"/>
    <w:aliases w:val="Appleyards Grey Char"/>
    <w:link w:val="ListParagraph"/>
    <w:uiPriority w:val="34"/>
    <w:locked/>
    <w:rsid w:val="00CC2729"/>
    <w:rPr>
      <w:rFonts w:ascii="Calibri" w:eastAsia="Times New Roman" w:hAnsi="Calibri" w:cs="Times New Roman"/>
      <w:szCs w:val="20"/>
      <w:lang w:eastAsia="en-GB"/>
    </w:rPr>
  </w:style>
  <w:style w:type="paragraph" w:styleId="Header">
    <w:name w:val="header"/>
    <w:basedOn w:val="Normal"/>
    <w:link w:val="HeaderChar"/>
    <w:uiPriority w:val="99"/>
    <w:unhideWhenUsed/>
    <w:rsid w:val="00DE68D0"/>
    <w:pPr>
      <w:tabs>
        <w:tab w:val="center" w:pos="4513"/>
        <w:tab w:val="right" w:pos="9026"/>
      </w:tabs>
      <w:spacing w:line="240" w:lineRule="auto"/>
    </w:pPr>
  </w:style>
  <w:style w:type="character" w:customStyle="1" w:styleId="HeaderChar">
    <w:name w:val="Header Char"/>
    <w:basedOn w:val="DefaultParagraphFont"/>
    <w:link w:val="Header"/>
    <w:uiPriority w:val="99"/>
    <w:rsid w:val="00DE68D0"/>
  </w:style>
  <w:style w:type="paragraph" w:styleId="Footer">
    <w:name w:val="footer"/>
    <w:basedOn w:val="Normal"/>
    <w:link w:val="FooterChar"/>
    <w:uiPriority w:val="99"/>
    <w:unhideWhenUsed/>
    <w:rsid w:val="00DE68D0"/>
    <w:pPr>
      <w:tabs>
        <w:tab w:val="center" w:pos="4513"/>
        <w:tab w:val="right" w:pos="9026"/>
      </w:tabs>
      <w:spacing w:line="240" w:lineRule="auto"/>
    </w:pPr>
  </w:style>
  <w:style w:type="character" w:customStyle="1" w:styleId="FooterChar">
    <w:name w:val="Footer Char"/>
    <w:basedOn w:val="DefaultParagraphFont"/>
    <w:link w:val="Footer"/>
    <w:uiPriority w:val="99"/>
    <w:rsid w:val="00DE68D0"/>
  </w:style>
  <w:style w:type="paragraph" w:styleId="TOC1">
    <w:name w:val="toc 1"/>
    <w:basedOn w:val="Normal"/>
    <w:next w:val="Normal"/>
    <w:autoRedefine/>
    <w:uiPriority w:val="39"/>
    <w:unhideWhenUsed/>
    <w:rsid w:val="00B605D0"/>
    <w:pPr>
      <w:tabs>
        <w:tab w:val="right" w:leader="dot" w:pos="6975"/>
      </w:tabs>
      <w:spacing w:after="100"/>
    </w:pPr>
  </w:style>
  <w:style w:type="character" w:styleId="Hyperlink">
    <w:name w:val="Hyperlink"/>
    <w:basedOn w:val="DefaultParagraphFont"/>
    <w:uiPriority w:val="99"/>
    <w:unhideWhenUsed/>
    <w:rsid w:val="00DE68D0"/>
    <w:rPr>
      <w:color w:val="4DB748" w:themeColor="hyperlink"/>
      <w:u w:val="single"/>
    </w:rPr>
  </w:style>
  <w:style w:type="table" w:styleId="TableGrid">
    <w:name w:val="Table Grid"/>
    <w:basedOn w:val="TableNormal"/>
    <w:uiPriority w:val="59"/>
    <w:rsid w:val="00DE6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63A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B4541A"/>
    <w:pPr>
      <w:spacing w:after="200" w:line="240" w:lineRule="auto"/>
    </w:pPr>
    <w:rPr>
      <w:i/>
      <w:iCs/>
      <w:color w:val="44546A" w:themeColor="text2"/>
      <w:sz w:val="18"/>
      <w:szCs w:val="18"/>
    </w:rPr>
  </w:style>
  <w:style w:type="table" w:customStyle="1" w:styleId="GridTable1Light-Accent21">
    <w:name w:val="Grid Table 1 Light - Accent 21"/>
    <w:basedOn w:val="TableNormal"/>
    <w:uiPriority w:val="46"/>
    <w:rsid w:val="000B34C0"/>
    <w:pPr>
      <w:spacing w:after="0" w:line="240" w:lineRule="auto"/>
    </w:pPr>
    <w:tblPr>
      <w:tblStyleRowBandSize w:val="1"/>
      <w:tblStyleColBandSize w:val="1"/>
      <w:tblBorders>
        <w:top w:val="single" w:sz="4" w:space="0" w:color="C6C6E1" w:themeColor="accent2" w:themeTint="66"/>
        <w:left w:val="single" w:sz="4" w:space="0" w:color="C6C6E1" w:themeColor="accent2" w:themeTint="66"/>
        <w:bottom w:val="single" w:sz="4" w:space="0" w:color="C6C6E1" w:themeColor="accent2" w:themeTint="66"/>
        <w:right w:val="single" w:sz="4" w:space="0" w:color="C6C6E1" w:themeColor="accent2" w:themeTint="66"/>
        <w:insideH w:val="single" w:sz="4" w:space="0" w:color="C6C6E1" w:themeColor="accent2" w:themeTint="66"/>
        <w:insideV w:val="single" w:sz="4" w:space="0" w:color="C6C6E1" w:themeColor="accent2" w:themeTint="66"/>
      </w:tblBorders>
    </w:tblPr>
    <w:tblStylePr w:type="firstRow">
      <w:rPr>
        <w:b/>
        <w:bCs/>
      </w:rPr>
      <w:tblPr/>
      <w:tcPr>
        <w:tcBorders>
          <w:bottom w:val="single" w:sz="12" w:space="0" w:color="A9AAD2" w:themeColor="accent2" w:themeTint="99"/>
        </w:tcBorders>
      </w:tcPr>
    </w:tblStylePr>
    <w:tblStylePr w:type="lastRow">
      <w:rPr>
        <w:b/>
        <w:bCs/>
      </w:rPr>
      <w:tblPr/>
      <w:tcPr>
        <w:tcBorders>
          <w:top w:val="double" w:sz="2" w:space="0" w:color="A9AAD2" w:themeColor="accent2" w:themeTint="99"/>
        </w:tcBorders>
      </w:tcPr>
    </w:tblStylePr>
    <w:tblStylePr w:type="firstCol">
      <w:rPr>
        <w:b/>
        <w:bCs/>
      </w:rPr>
    </w:tblStylePr>
    <w:tblStylePr w:type="lastCol">
      <w:rPr>
        <w:b/>
        <w:bCs/>
      </w:rPr>
    </w:tblStylePr>
  </w:style>
  <w:style w:type="table" w:customStyle="1" w:styleId="GridTable7Colorful-Accent21">
    <w:name w:val="Grid Table 7 Colorful - Accent 21"/>
    <w:basedOn w:val="TableNormal"/>
    <w:uiPriority w:val="52"/>
    <w:rsid w:val="007A2189"/>
    <w:pPr>
      <w:spacing w:after="0" w:line="240" w:lineRule="auto"/>
    </w:pPr>
    <w:rPr>
      <w:color w:val="4B4C90" w:themeColor="accent2" w:themeShade="BF"/>
    </w:rPr>
    <w:tblPr>
      <w:tblStyleRowBandSize w:val="1"/>
      <w:tblStyleColBandSize w:val="1"/>
      <w:tblBorders>
        <w:top w:val="single" w:sz="4" w:space="0" w:color="A9AAD2" w:themeColor="accent2" w:themeTint="99"/>
        <w:left w:val="single" w:sz="4" w:space="0" w:color="A9AAD2" w:themeColor="accent2" w:themeTint="99"/>
        <w:bottom w:val="single" w:sz="4" w:space="0" w:color="A9AAD2" w:themeColor="accent2" w:themeTint="99"/>
        <w:right w:val="single" w:sz="4" w:space="0" w:color="A9AAD2" w:themeColor="accent2" w:themeTint="99"/>
        <w:insideH w:val="single" w:sz="4" w:space="0" w:color="A9AAD2" w:themeColor="accent2" w:themeTint="99"/>
        <w:insideV w:val="single" w:sz="4" w:space="0" w:color="A9AAD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2F0" w:themeFill="accent2" w:themeFillTint="33"/>
      </w:tcPr>
    </w:tblStylePr>
    <w:tblStylePr w:type="band1Horz">
      <w:tblPr/>
      <w:tcPr>
        <w:shd w:val="clear" w:color="auto" w:fill="E2E2F0" w:themeFill="accent2" w:themeFillTint="33"/>
      </w:tcPr>
    </w:tblStylePr>
    <w:tblStylePr w:type="neCell">
      <w:tblPr/>
      <w:tcPr>
        <w:tcBorders>
          <w:bottom w:val="single" w:sz="4" w:space="0" w:color="A9AAD2" w:themeColor="accent2" w:themeTint="99"/>
        </w:tcBorders>
      </w:tcPr>
    </w:tblStylePr>
    <w:tblStylePr w:type="nwCell">
      <w:tblPr/>
      <w:tcPr>
        <w:tcBorders>
          <w:bottom w:val="single" w:sz="4" w:space="0" w:color="A9AAD2" w:themeColor="accent2" w:themeTint="99"/>
        </w:tcBorders>
      </w:tcPr>
    </w:tblStylePr>
    <w:tblStylePr w:type="seCell">
      <w:tblPr/>
      <w:tcPr>
        <w:tcBorders>
          <w:top w:val="single" w:sz="4" w:space="0" w:color="A9AAD2" w:themeColor="accent2" w:themeTint="99"/>
        </w:tcBorders>
      </w:tcPr>
    </w:tblStylePr>
    <w:tblStylePr w:type="swCell">
      <w:tblPr/>
      <w:tcPr>
        <w:tcBorders>
          <w:top w:val="single" w:sz="4" w:space="0" w:color="A9AAD2" w:themeColor="accent2" w:themeTint="99"/>
        </w:tcBorders>
      </w:tcPr>
    </w:tblStylePr>
  </w:style>
  <w:style w:type="paragraph" w:customStyle="1" w:styleId="Body">
    <w:name w:val="Body"/>
    <w:rsid w:val="00064248"/>
    <w:pPr>
      <w:pBdr>
        <w:top w:val="nil"/>
        <w:left w:val="nil"/>
        <w:bottom w:val="nil"/>
        <w:right w:val="nil"/>
        <w:between w:val="nil"/>
        <w:bar w:val="nil"/>
      </w:pBdr>
      <w:spacing w:after="0"/>
    </w:pPr>
    <w:rPr>
      <w:rFonts w:ascii="Calibri" w:eastAsia="Calibri" w:hAnsi="Calibri" w:cs="Calibri"/>
      <w:color w:val="000000"/>
      <w:u w:color="000000"/>
      <w:bdr w:val="nil"/>
      <w:lang w:eastAsia="en-GB"/>
    </w:rPr>
  </w:style>
  <w:style w:type="paragraph" w:customStyle="1" w:styleId="paragraph">
    <w:name w:val="paragraph"/>
    <w:basedOn w:val="Normal"/>
    <w:rsid w:val="00B209D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209D2"/>
  </w:style>
  <w:style w:type="character" w:customStyle="1" w:styleId="eop">
    <w:name w:val="eop"/>
    <w:basedOn w:val="DefaultParagraphFont"/>
    <w:rsid w:val="00B209D2"/>
  </w:style>
  <w:style w:type="character" w:customStyle="1" w:styleId="spellingerror">
    <w:name w:val="spellingerror"/>
    <w:basedOn w:val="DefaultParagraphFont"/>
    <w:rsid w:val="00B209D2"/>
  </w:style>
  <w:style w:type="table" w:customStyle="1" w:styleId="GridTable4-Accent61">
    <w:name w:val="Grid Table 4 - Accent 61"/>
    <w:basedOn w:val="TableNormal"/>
    <w:next w:val="GridTable4-Accent62"/>
    <w:uiPriority w:val="49"/>
    <w:rsid w:val="00C41B77"/>
    <w:pPr>
      <w:spacing w:after="0" w:line="240" w:lineRule="auto"/>
    </w:pPr>
    <w:tblPr>
      <w:tblStyleRowBandSize w:val="1"/>
      <w:tblStyleColBandSize w:val="1"/>
      <w:tblBorders>
        <w:top w:val="single" w:sz="4" w:space="0" w:color="FDCF76"/>
        <w:left w:val="single" w:sz="4" w:space="0" w:color="FDCF76"/>
        <w:bottom w:val="single" w:sz="4" w:space="0" w:color="FDCF76"/>
        <w:right w:val="single" w:sz="4" w:space="0" w:color="FDCF76"/>
        <w:insideH w:val="single" w:sz="4" w:space="0" w:color="FDCF76"/>
        <w:insideV w:val="single" w:sz="4" w:space="0" w:color="FDCF76"/>
      </w:tblBorders>
    </w:tblPr>
    <w:tblStylePr w:type="firstRow">
      <w:rPr>
        <w:b/>
        <w:bCs/>
        <w:color w:val="FFFFFF"/>
      </w:rPr>
      <w:tblPr/>
      <w:tcPr>
        <w:tcBorders>
          <w:top w:val="single" w:sz="4" w:space="0" w:color="FCB01C"/>
          <w:left w:val="single" w:sz="4" w:space="0" w:color="FCB01C"/>
          <w:bottom w:val="single" w:sz="4" w:space="0" w:color="FCB01C"/>
          <w:right w:val="single" w:sz="4" w:space="0" w:color="FCB01C"/>
          <w:insideH w:val="nil"/>
          <w:insideV w:val="nil"/>
        </w:tcBorders>
        <w:shd w:val="clear" w:color="auto" w:fill="FCB01C"/>
      </w:tcPr>
    </w:tblStylePr>
    <w:tblStylePr w:type="lastRow">
      <w:rPr>
        <w:b/>
        <w:bCs/>
      </w:rPr>
      <w:tblPr/>
      <w:tcPr>
        <w:tcBorders>
          <w:top w:val="double" w:sz="4" w:space="0" w:color="FCB01C"/>
        </w:tcBorders>
      </w:tcPr>
    </w:tblStylePr>
    <w:tblStylePr w:type="firstCol">
      <w:rPr>
        <w:b/>
        <w:bCs/>
      </w:rPr>
    </w:tblStylePr>
    <w:tblStylePr w:type="lastCol">
      <w:rPr>
        <w:b/>
        <w:bCs/>
      </w:rPr>
    </w:tblStylePr>
    <w:tblStylePr w:type="band1Vert">
      <w:tblPr/>
      <w:tcPr>
        <w:shd w:val="clear" w:color="auto" w:fill="FEEFD1"/>
      </w:tcPr>
    </w:tblStylePr>
    <w:tblStylePr w:type="band1Horz">
      <w:tblPr/>
      <w:tcPr>
        <w:shd w:val="clear" w:color="auto" w:fill="FEEFD1"/>
      </w:tcPr>
    </w:tblStylePr>
  </w:style>
  <w:style w:type="table" w:customStyle="1" w:styleId="GridTable4-Accent62">
    <w:name w:val="Grid Table 4 - Accent 62"/>
    <w:basedOn w:val="TableNormal"/>
    <w:uiPriority w:val="49"/>
    <w:rsid w:val="00C41B77"/>
    <w:pPr>
      <w:spacing w:after="0" w:line="240" w:lineRule="auto"/>
    </w:pPr>
    <w:tblPr>
      <w:tblStyleRowBandSize w:val="1"/>
      <w:tblStyleColBandSize w:val="1"/>
      <w:tblBorders>
        <w:top w:val="single" w:sz="4" w:space="0" w:color="FDCF76" w:themeColor="accent6" w:themeTint="99"/>
        <w:left w:val="single" w:sz="4" w:space="0" w:color="FDCF76" w:themeColor="accent6" w:themeTint="99"/>
        <w:bottom w:val="single" w:sz="4" w:space="0" w:color="FDCF76" w:themeColor="accent6" w:themeTint="99"/>
        <w:right w:val="single" w:sz="4" w:space="0" w:color="FDCF76" w:themeColor="accent6" w:themeTint="99"/>
        <w:insideH w:val="single" w:sz="4" w:space="0" w:color="FDCF76" w:themeColor="accent6" w:themeTint="99"/>
        <w:insideV w:val="single" w:sz="4" w:space="0" w:color="FDCF76" w:themeColor="accent6" w:themeTint="99"/>
      </w:tblBorders>
    </w:tblPr>
    <w:tblStylePr w:type="firstRow">
      <w:rPr>
        <w:b/>
        <w:bCs/>
        <w:color w:val="FFFFFF" w:themeColor="background1"/>
      </w:rPr>
      <w:tblPr/>
      <w:tcPr>
        <w:tcBorders>
          <w:top w:val="single" w:sz="4" w:space="0" w:color="FCB01C" w:themeColor="accent6"/>
          <w:left w:val="single" w:sz="4" w:space="0" w:color="FCB01C" w:themeColor="accent6"/>
          <w:bottom w:val="single" w:sz="4" w:space="0" w:color="FCB01C" w:themeColor="accent6"/>
          <w:right w:val="single" w:sz="4" w:space="0" w:color="FCB01C" w:themeColor="accent6"/>
          <w:insideH w:val="nil"/>
          <w:insideV w:val="nil"/>
        </w:tcBorders>
        <w:shd w:val="clear" w:color="auto" w:fill="FCB01C" w:themeFill="accent6"/>
      </w:tcPr>
    </w:tblStylePr>
    <w:tblStylePr w:type="lastRow">
      <w:rPr>
        <w:b/>
        <w:bCs/>
      </w:rPr>
      <w:tblPr/>
      <w:tcPr>
        <w:tcBorders>
          <w:top w:val="double" w:sz="4" w:space="0" w:color="FCB01C" w:themeColor="accent6"/>
        </w:tcBorders>
      </w:tcPr>
    </w:tblStylePr>
    <w:tblStylePr w:type="firstCol">
      <w:rPr>
        <w:b/>
        <w:bCs/>
      </w:rPr>
    </w:tblStylePr>
    <w:tblStylePr w:type="lastCol">
      <w:rPr>
        <w:b/>
        <w:bCs/>
      </w:rPr>
    </w:tblStylePr>
    <w:tblStylePr w:type="band1Vert">
      <w:tblPr/>
      <w:tcPr>
        <w:shd w:val="clear" w:color="auto" w:fill="FEEFD1" w:themeFill="accent6" w:themeFillTint="33"/>
      </w:tcPr>
    </w:tblStylePr>
    <w:tblStylePr w:type="band1Horz">
      <w:tblPr/>
      <w:tcPr>
        <w:shd w:val="clear" w:color="auto" w:fill="FEEFD1" w:themeFill="accent6" w:themeFillTint="33"/>
      </w:tcPr>
    </w:tblStylePr>
  </w:style>
  <w:style w:type="character" w:styleId="FollowedHyperlink">
    <w:name w:val="FollowedHyperlink"/>
    <w:basedOn w:val="DefaultParagraphFont"/>
    <w:uiPriority w:val="99"/>
    <w:semiHidden/>
    <w:unhideWhenUsed/>
    <w:rsid w:val="007A16A0"/>
    <w:rPr>
      <w:color w:val="954F72" w:themeColor="followedHyperlink"/>
      <w:u w:val="single"/>
    </w:rPr>
  </w:style>
  <w:style w:type="character" w:customStyle="1" w:styleId="UnresolvedMention1">
    <w:name w:val="Unresolved Mention1"/>
    <w:basedOn w:val="DefaultParagraphFont"/>
    <w:uiPriority w:val="99"/>
    <w:semiHidden/>
    <w:unhideWhenUsed/>
    <w:rsid w:val="0029011C"/>
    <w:rPr>
      <w:color w:val="605E5C"/>
      <w:shd w:val="clear" w:color="auto" w:fill="E1DFDD"/>
    </w:rPr>
  </w:style>
  <w:style w:type="paragraph" w:styleId="BalloonText">
    <w:name w:val="Balloon Text"/>
    <w:basedOn w:val="Normal"/>
    <w:link w:val="BalloonTextChar"/>
    <w:uiPriority w:val="99"/>
    <w:semiHidden/>
    <w:unhideWhenUsed/>
    <w:rsid w:val="00BA1BD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1BD7"/>
    <w:rPr>
      <w:rFonts w:ascii="Tahoma" w:hAnsi="Tahoma" w:cs="Tahoma"/>
      <w:sz w:val="16"/>
      <w:szCs w:val="16"/>
    </w:rPr>
  </w:style>
  <w:style w:type="character" w:styleId="CommentReference">
    <w:name w:val="annotation reference"/>
    <w:basedOn w:val="DefaultParagraphFont"/>
    <w:uiPriority w:val="99"/>
    <w:semiHidden/>
    <w:unhideWhenUsed/>
    <w:rsid w:val="00BA1BD7"/>
    <w:rPr>
      <w:sz w:val="16"/>
      <w:szCs w:val="16"/>
    </w:rPr>
  </w:style>
  <w:style w:type="paragraph" w:styleId="CommentText">
    <w:name w:val="annotation text"/>
    <w:basedOn w:val="Normal"/>
    <w:link w:val="CommentTextChar"/>
    <w:uiPriority w:val="99"/>
    <w:semiHidden/>
    <w:unhideWhenUsed/>
    <w:rsid w:val="00BA1BD7"/>
    <w:pPr>
      <w:spacing w:line="240" w:lineRule="auto"/>
    </w:pPr>
    <w:rPr>
      <w:sz w:val="20"/>
      <w:szCs w:val="20"/>
    </w:rPr>
  </w:style>
  <w:style w:type="character" w:customStyle="1" w:styleId="CommentTextChar">
    <w:name w:val="Comment Text Char"/>
    <w:basedOn w:val="DefaultParagraphFont"/>
    <w:link w:val="CommentText"/>
    <w:uiPriority w:val="99"/>
    <w:semiHidden/>
    <w:rsid w:val="00BA1BD7"/>
    <w:rPr>
      <w:sz w:val="20"/>
      <w:szCs w:val="20"/>
    </w:rPr>
  </w:style>
  <w:style w:type="paragraph" w:styleId="CommentSubject">
    <w:name w:val="annotation subject"/>
    <w:basedOn w:val="CommentText"/>
    <w:next w:val="CommentText"/>
    <w:link w:val="CommentSubjectChar"/>
    <w:uiPriority w:val="99"/>
    <w:semiHidden/>
    <w:unhideWhenUsed/>
    <w:rsid w:val="00BA1BD7"/>
    <w:rPr>
      <w:b/>
      <w:bCs/>
    </w:rPr>
  </w:style>
  <w:style w:type="character" w:customStyle="1" w:styleId="CommentSubjectChar">
    <w:name w:val="Comment Subject Char"/>
    <w:basedOn w:val="CommentTextChar"/>
    <w:link w:val="CommentSubject"/>
    <w:uiPriority w:val="99"/>
    <w:semiHidden/>
    <w:rsid w:val="00BA1BD7"/>
    <w:rPr>
      <w:b/>
      <w:bCs/>
      <w:sz w:val="20"/>
      <w:szCs w:val="20"/>
    </w:rPr>
  </w:style>
  <w:style w:type="table" w:styleId="GridTable4-Accent4">
    <w:name w:val="Grid Table 4 Accent 4"/>
    <w:basedOn w:val="TableNormal"/>
    <w:uiPriority w:val="49"/>
    <w:rsid w:val="004D6E0E"/>
    <w:pPr>
      <w:spacing w:after="0" w:line="240" w:lineRule="auto"/>
    </w:pPr>
    <w:tblPr>
      <w:tblStyleRowBandSize w:val="1"/>
      <w:tblStyleColBandSize w:val="1"/>
      <w:tblBorders>
        <w:top w:val="single" w:sz="4" w:space="0" w:color="F380BD" w:themeColor="accent4" w:themeTint="99"/>
        <w:left w:val="single" w:sz="4" w:space="0" w:color="F380BD" w:themeColor="accent4" w:themeTint="99"/>
        <w:bottom w:val="single" w:sz="4" w:space="0" w:color="F380BD" w:themeColor="accent4" w:themeTint="99"/>
        <w:right w:val="single" w:sz="4" w:space="0" w:color="F380BD" w:themeColor="accent4" w:themeTint="99"/>
        <w:insideH w:val="single" w:sz="4" w:space="0" w:color="F380BD" w:themeColor="accent4" w:themeTint="99"/>
        <w:insideV w:val="single" w:sz="4" w:space="0" w:color="F380BD" w:themeColor="accent4" w:themeTint="99"/>
      </w:tblBorders>
    </w:tblPr>
    <w:tblStylePr w:type="firstRow">
      <w:rPr>
        <w:b/>
        <w:bCs/>
        <w:color w:val="FFFFFF" w:themeColor="background1"/>
      </w:rPr>
      <w:tblPr/>
      <w:tcPr>
        <w:tcBorders>
          <w:top w:val="single" w:sz="4" w:space="0" w:color="EB2C93" w:themeColor="accent4"/>
          <w:left w:val="single" w:sz="4" w:space="0" w:color="EB2C93" w:themeColor="accent4"/>
          <w:bottom w:val="single" w:sz="4" w:space="0" w:color="EB2C93" w:themeColor="accent4"/>
          <w:right w:val="single" w:sz="4" w:space="0" w:color="EB2C93" w:themeColor="accent4"/>
          <w:insideH w:val="nil"/>
          <w:insideV w:val="nil"/>
        </w:tcBorders>
        <w:shd w:val="clear" w:color="auto" w:fill="EB2C93" w:themeFill="accent4"/>
      </w:tcPr>
    </w:tblStylePr>
    <w:tblStylePr w:type="lastRow">
      <w:rPr>
        <w:b/>
        <w:bCs/>
      </w:rPr>
      <w:tblPr/>
      <w:tcPr>
        <w:tcBorders>
          <w:top w:val="double" w:sz="4" w:space="0" w:color="EB2C93" w:themeColor="accent4"/>
        </w:tcBorders>
      </w:tcPr>
    </w:tblStylePr>
    <w:tblStylePr w:type="firstCol">
      <w:rPr>
        <w:b/>
        <w:bCs/>
      </w:rPr>
    </w:tblStylePr>
    <w:tblStylePr w:type="lastCol">
      <w:rPr>
        <w:b/>
        <w:bCs/>
      </w:rPr>
    </w:tblStylePr>
    <w:tblStylePr w:type="band1Vert">
      <w:tblPr/>
      <w:tcPr>
        <w:shd w:val="clear" w:color="auto" w:fill="FBD4E9" w:themeFill="accent4" w:themeFillTint="33"/>
      </w:tcPr>
    </w:tblStylePr>
    <w:tblStylePr w:type="band1Horz">
      <w:tblPr/>
      <w:tcPr>
        <w:shd w:val="clear" w:color="auto" w:fill="FBD4E9" w:themeFill="accent4" w:themeFillTint="33"/>
      </w:tcPr>
    </w:tblStylePr>
  </w:style>
  <w:style w:type="character" w:customStyle="1" w:styleId="Heading2Char">
    <w:name w:val="Heading 2 Char"/>
    <w:basedOn w:val="DefaultParagraphFont"/>
    <w:link w:val="Heading2"/>
    <w:uiPriority w:val="9"/>
    <w:rsid w:val="004D6E0E"/>
    <w:rPr>
      <w:rFonts w:asciiTheme="majorHAnsi" w:eastAsiaTheme="majorEastAsia" w:hAnsiTheme="majorHAnsi" w:cstheme="majorBidi"/>
      <w:color w:val="0080B3" w:themeColor="accent1" w:themeShade="BF"/>
      <w:sz w:val="26"/>
      <w:szCs w:val="26"/>
    </w:rPr>
  </w:style>
  <w:style w:type="table" w:styleId="GridTable4-Accent2">
    <w:name w:val="Grid Table 4 Accent 2"/>
    <w:basedOn w:val="TableNormal"/>
    <w:uiPriority w:val="49"/>
    <w:rsid w:val="003516D1"/>
    <w:pPr>
      <w:spacing w:after="0" w:line="240" w:lineRule="auto"/>
    </w:pPr>
    <w:tblPr>
      <w:tblStyleRowBandSize w:val="1"/>
      <w:tblStyleColBandSize w:val="1"/>
      <w:tblBorders>
        <w:top w:val="single" w:sz="4" w:space="0" w:color="A9AAD2" w:themeColor="accent2" w:themeTint="99"/>
        <w:left w:val="single" w:sz="4" w:space="0" w:color="A9AAD2" w:themeColor="accent2" w:themeTint="99"/>
        <w:bottom w:val="single" w:sz="4" w:space="0" w:color="A9AAD2" w:themeColor="accent2" w:themeTint="99"/>
        <w:right w:val="single" w:sz="4" w:space="0" w:color="A9AAD2" w:themeColor="accent2" w:themeTint="99"/>
        <w:insideH w:val="single" w:sz="4" w:space="0" w:color="A9AAD2" w:themeColor="accent2" w:themeTint="99"/>
        <w:insideV w:val="single" w:sz="4" w:space="0" w:color="A9AAD2" w:themeColor="accent2" w:themeTint="99"/>
      </w:tblBorders>
    </w:tblPr>
    <w:tblStylePr w:type="firstRow">
      <w:rPr>
        <w:b/>
        <w:bCs/>
        <w:color w:val="FFFFFF" w:themeColor="background1"/>
      </w:rPr>
      <w:tblPr/>
      <w:tcPr>
        <w:tcBorders>
          <w:top w:val="single" w:sz="4" w:space="0" w:color="7172B5" w:themeColor="accent2"/>
          <w:left w:val="single" w:sz="4" w:space="0" w:color="7172B5" w:themeColor="accent2"/>
          <w:bottom w:val="single" w:sz="4" w:space="0" w:color="7172B5" w:themeColor="accent2"/>
          <w:right w:val="single" w:sz="4" w:space="0" w:color="7172B5" w:themeColor="accent2"/>
          <w:insideH w:val="nil"/>
          <w:insideV w:val="nil"/>
        </w:tcBorders>
        <w:shd w:val="clear" w:color="auto" w:fill="7172B5" w:themeFill="accent2"/>
      </w:tcPr>
    </w:tblStylePr>
    <w:tblStylePr w:type="lastRow">
      <w:rPr>
        <w:b/>
        <w:bCs/>
      </w:rPr>
      <w:tblPr/>
      <w:tcPr>
        <w:tcBorders>
          <w:top w:val="double" w:sz="4" w:space="0" w:color="7172B5" w:themeColor="accent2"/>
        </w:tcBorders>
      </w:tcPr>
    </w:tblStylePr>
    <w:tblStylePr w:type="firstCol">
      <w:rPr>
        <w:b/>
        <w:bCs/>
      </w:rPr>
    </w:tblStylePr>
    <w:tblStylePr w:type="lastCol">
      <w:rPr>
        <w:b/>
        <w:bCs/>
      </w:rPr>
    </w:tblStylePr>
    <w:tblStylePr w:type="band1Vert">
      <w:tblPr/>
      <w:tcPr>
        <w:shd w:val="clear" w:color="auto" w:fill="E2E2F0" w:themeFill="accent2" w:themeFillTint="33"/>
      </w:tcPr>
    </w:tblStylePr>
    <w:tblStylePr w:type="band1Horz">
      <w:tblPr/>
      <w:tcPr>
        <w:shd w:val="clear" w:color="auto" w:fill="E2E2F0" w:themeFill="accent2" w:themeFillTint="33"/>
      </w:tcPr>
    </w:tblStylePr>
  </w:style>
  <w:style w:type="table" w:styleId="GridTable2-Accent1">
    <w:name w:val="Grid Table 2 Accent 1"/>
    <w:basedOn w:val="TableNormal"/>
    <w:uiPriority w:val="47"/>
    <w:rsid w:val="0031254F"/>
    <w:pPr>
      <w:spacing w:after="0" w:line="240" w:lineRule="auto"/>
    </w:pPr>
    <w:rPr>
      <w:rFonts w:ascii="Calibri" w:eastAsia="Calibri" w:hAnsi="Calibri" w:cs="Times New Roman"/>
      <w:sz w:val="20"/>
      <w:szCs w:val="20"/>
      <w:lang w:eastAsia="en-GB"/>
    </w:rPr>
    <w:tblPr>
      <w:tblStyleRowBandSize w:val="1"/>
      <w:tblStyleColBandSize w:val="1"/>
      <w:tblBorders>
        <w:top w:val="single" w:sz="2" w:space="0" w:color="5CD1FF" w:themeColor="accent1" w:themeTint="99"/>
        <w:bottom w:val="single" w:sz="2" w:space="0" w:color="5CD1FF" w:themeColor="accent1" w:themeTint="99"/>
        <w:insideH w:val="single" w:sz="2" w:space="0" w:color="5CD1FF" w:themeColor="accent1" w:themeTint="99"/>
        <w:insideV w:val="single" w:sz="2" w:space="0" w:color="5CD1FF" w:themeColor="accent1" w:themeTint="99"/>
      </w:tblBorders>
    </w:tblPr>
    <w:tblStylePr w:type="firstRow">
      <w:rPr>
        <w:b/>
        <w:bCs/>
      </w:rPr>
      <w:tblPr/>
      <w:tcPr>
        <w:tcBorders>
          <w:top w:val="nil"/>
          <w:bottom w:val="single" w:sz="12" w:space="0" w:color="5CD1FF" w:themeColor="accent1" w:themeTint="99"/>
          <w:insideH w:val="nil"/>
          <w:insideV w:val="nil"/>
        </w:tcBorders>
        <w:shd w:val="clear" w:color="auto" w:fill="FFFFFF" w:themeFill="background1"/>
      </w:tcPr>
    </w:tblStylePr>
    <w:tblStylePr w:type="lastRow">
      <w:rPr>
        <w:b/>
        <w:bCs/>
      </w:rPr>
      <w:tblPr/>
      <w:tcPr>
        <w:tcBorders>
          <w:top w:val="double" w:sz="2" w:space="0" w:color="5CD1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EFFF" w:themeFill="accent1" w:themeFillTint="33"/>
      </w:tcPr>
    </w:tblStylePr>
    <w:tblStylePr w:type="band1Horz">
      <w:tblPr/>
      <w:tcPr>
        <w:shd w:val="clear" w:color="auto" w:fill="C8EFFF" w:themeFill="accent1" w:themeFillTint="33"/>
      </w:tcPr>
    </w:tblStylePr>
  </w:style>
  <w:style w:type="table" w:styleId="GridTable4-Accent5">
    <w:name w:val="Grid Table 4 Accent 5"/>
    <w:basedOn w:val="TableNormal"/>
    <w:uiPriority w:val="49"/>
    <w:rsid w:val="0031254F"/>
    <w:pPr>
      <w:spacing w:after="0" w:line="240" w:lineRule="auto"/>
    </w:pPr>
    <w:tblPr>
      <w:tblStyleRowBandSize w:val="1"/>
      <w:tblStyleColBandSize w:val="1"/>
      <w:tblBorders>
        <w:top w:val="single" w:sz="4" w:space="0" w:color="94D391" w:themeColor="accent5" w:themeTint="99"/>
        <w:left w:val="single" w:sz="4" w:space="0" w:color="94D391" w:themeColor="accent5" w:themeTint="99"/>
        <w:bottom w:val="single" w:sz="4" w:space="0" w:color="94D391" w:themeColor="accent5" w:themeTint="99"/>
        <w:right w:val="single" w:sz="4" w:space="0" w:color="94D391" w:themeColor="accent5" w:themeTint="99"/>
        <w:insideH w:val="single" w:sz="4" w:space="0" w:color="94D391" w:themeColor="accent5" w:themeTint="99"/>
        <w:insideV w:val="single" w:sz="4" w:space="0" w:color="94D391" w:themeColor="accent5" w:themeTint="99"/>
      </w:tblBorders>
    </w:tblPr>
    <w:tblStylePr w:type="firstRow">
      <w:rPr>
        <w:b/>
        <w:bCs/>
        <w:color w:val="FFFFFF" w:themeColor="background1"/>
      </w:rPr>
      <w:tblPr/>
      <w:tcPr>
        <w:tcBorders>
          <w:top w:val="single" w:sz="4" w:space="0" w:color="4DB748" w:themeColor="accent5"/>
          <w:left w:val="single" w:sz="4" w:space="0" w:color="4DB748" w:themeColor="accent5"/>
          <w:bottom w:val="single" w:sz="4" w:space="0" w:color="4DB748" w:themeColor="accent5"/>
          <w:right w:val="single" w:sz="4" w:space="0" w:color="4DB748" w:themeColor="accent5"/>
          <w:insideH w:val="nil"/>
          <w:insideV w:val="nil"/>
        </w:tcBorders>
        <w:shd w:val="clear" w:color="auto" w:fill="4DB748" w:themeFill="accent5"/>
      </w:tcPr>
    </w:tblStylePr>
    <w:tblStylePr w:type="lastRow">
      <w:rPr>
        <w:b/>
        <w:bCs/>
      </w:rPr>
      <w:tblPr/>
      <w:tcPr>
        <w:tcBorders>
          <w:top w:val="double" w:sz="4" w:space="0" w:color="4DB748" w:themeColor="accent5"/>
        </w:tcBorders>
      </w:tcPr>
    </w:tblStylePr>
    <w:tblStylePr w:type="firstCol">
      <w:rPr>
        <w:b/>
        <w:bCs/>
      </w:rPr>
    </w:tblStylePr>
    <w:tblStylePr w:type="lastCol">
      <w:rPr>
        <w:b/>
        <w:bCs/>
      </w:rPr>
    </w:tblStylePr>
    <w:tblStylePr w:type="band1Vert">
      <w:tblPr/>
      <w:tcPr>
        <w:shd w:val="clear" w:color="auto" w:fill="DBF0DA" w:themeFill="accent5" w:themeFillTint="33"/>
      </w:tcPr>
    </w:tblStylePr>
    <w:tblStylePr w:type="band1Horz">
      <w:tblPr/>
      <w:tcPr>
        <w:shd w:val="clear" w:color="auto" w:fill="DBF0DA" w:themeFill="accent5" w:themeFillTint="33"/>
      </w:tcPr>
    </w:tblStylePr>
  </w:style>
  <w:style w:type="paragraph" w:styleId="TOC2">
    <w:name w:val="toc 2"/>
    <w:basedOn w:val="Normal"/>
    <w:next w:val="Normal"/>
    <w:autoRedefine/>
    <w:uiPriority w:val="39"/>
    <w:unhideWhenUsed/>
    <w:rsid w:val="00745AC0"/>
    <w:pPr>
      <w:tabs>
        <w:tab w:val="right" w:leader="dot" w:pos="6975"/>
      </w:tabs>
      <w:spacing w:after="100"/>
      <w:ind w:left="220"/>
    </w:pPr>
  </w:style>
  <w:style w:type="table" w:styleId="LightList-Accent1">
    <w:name w:val="Light List Accent 1"/>
    <w:basedOn w:val="TableNormal"/>
    <w:uiPriority w:val="61"/>
    <w:rsid w:val="00E312FD"/>
    <w:pPr>
      <w:spacing w:after="0" w:line="240" w:lineRule="auto"/>
    </w:pPr>
    <w:tblPr>
      <w:tblStyleRowBandSize w:val="1"/>
      <w:tblStyleColBandSize w:val="1"/>
      <w:tblBorders>
        <w:top w:val="single" w:sz="8" w:space="0" w:color="00ACEF" w:themeColor="accent1"/>
        <w:left w:val="single" w:sz="8" w:space="0" w:color="00ACEF" w:themeColor="accent1"/>
        <w:bottom w:val="single" w:sz="8" w:space="0" w:color="00ACEF" w:themeColor="accent1"/>
        <w:right w:val="single" w:sz="8" w:space="0" w:color="00ACEF" w:themeColor="accent1"/>
      </w:tblBorders>
    </w:tblPr>
    <w:tblStylePr w:type="firstRow">
      <w:pPr>
        <w:spacing w:before="0" w:after="0" w:line="240" w:lineRule="auto"/>
      </w:pPr>
      <w:rPr>
        <w:b/>
        <w:bCs/>
        <w:color w:val="FFFFFF" w:themeColor="background1"/>
      </w:rPr>
      <w:tblPr/>
      <w:tcPr>
        <w:shd w:val="clear" w:color="auto" w:fill="00ACEF" w:themeFill="accent1"/>
      </w:tcPr>
    </w:tblStylePr>
    <w:tblStylePr w:type="lastRow">
      <w:pPr>
        <w:spacing w:before="0" w:after="0" w:line="240" w:lineRule="auto"/>
      </w:pPr>
      <w:rPr>
        <w:b/>
        <w:bCs/>
      </w:rPr>
      <w:tblPr/>
      <w:tcPr>
        <w:tcBorders>
          <w:top w:val="double" w:sz="6" w:space="0" w:color="00ACEF" w:themeColor="accent1"/>
          <w:left w:val="single" w:sz="8" w:space="0" w:color="00ACEF" w:themeColor="accent1"/>
          <w:bottom w:val="single" w:sz="8" w:space="0" w:color="00ACEF" w:themeColor="accent1"/>
          <w:right w:val="single" w:sz="8" w:space="0" w:color="00ACEF" w:themeColor="accent1"/>
        </w:tcBorders>
      </w:tcPr>
    </w:tblStylePr>
    <w:tblStylePr w:type="firstCol">
      <w:rPr>
        <w:b/>
        <w:bCs/>
      </w:rPr>
    </w:tblStylePr>
    <w:tblStylePr w:type="lastCol">
      <w:rPr>
        <w:b/>
        <w:bCs/>
      </w:rPr>
    </w:tblStylePr>
    <w:tblStylePr w:type="band1Vert">
      <w:tblPr/>
      <w:tcPr>
        <w:tcBorders>
          <w:top w:val="single" w:sz="8" w:space="0" w:color="00ACEF" w:themeColor="accent1"/>
          <w:left w:val="single" w:sz="8" w:space="0" w:color="00ACEF" w:themeColor="accent1"/>
          <w:bottom w:val="single" w:sz="8" w:space="0" w:color="00ACEF" w:themeColor="accent1"/>
          <w:right w:val="single" w:sz="8" w:space="0" w:color="00ACEF" w:themeColor="accent1"/>
        </w:tcBorders>
      </w:tcPr>
    </w:tblStylePr>
    <w:tblStylePr w:type="band1Horz">
      <w:tblPr/>
      <w:tcPr>
        <w:tcBorders>
          <w:top w:val="single" w:sz="8" w:space="0" w:color="00ACEF" w:themeColor="accent1"/>
          <w:left w:val="single" w:sz="8" w:space="0" w:color="00ACEF" w:themeColor="accent1"/>
          <w:bottom w:val="single" w:sz="8" w:space="0" w:color="00ACEF" w:themeColor="accent1"/>
          <w:right w:val="single" w:sz="8" w:space="0" w:color="00ACEF" w:themeColor="accent1"/>
        </w:tcBorders>
      </w:tcPr>
    </w:tblStylePr>
  </w:style>
  <w:style w:type="table" w:styleId="ListTable4-Accent4">
    <w:name w:val="List Table 4 Accent 4"/>
    <w:basedOn w:val="TableNormal"/>
    <w:uiPriority w:val="49"/>
    <w:rsid w:val="00E312FD"/>
    <w:pPr>
      <w:spacing w:after="0" w:line="240" w:lineRule="auto"/>
    </w:pPr>
    <w:tblPr>
      <w:tblStyleRowBandSize w:val="1"/>
      <w:tblStyleColBandSize w:val="1"/>
      <w:tblBorders>
        <w:top w:val="single" w:sz="4" w:space="0" w:color="F380BD" w:themeColor="accent4" w:themeTint="99"/>
        <w:left w:val="single" w:sz="4" w:space="0" w:color="F380BD" w:themeColor="accent4" w:themeTint="99"/>
        <w:bottom w:val="single" w:sz="4" w:space="0" w:color="F380BD" w:themeColor="accent4" w:themeTint="99"/>
        <w:right w:val="single" w:sz="4" w:space="0" w:color="F380BD" w:themeColor="accent4" w:themeTint="99"/>
        <w:insideH w:val="single" w:sz="4" w:space="0" w:color="F380BD" w:themeColor="accent4" w:themeTint="99"/>
      </w:tblBorders>
    </w:tblPr>
    <w:tblStylePr w:type="firstRow">
      <w:rPr>
        <w:b/>
        <w:bCs/>
        <w:color w:val="FFFFFF" w:themeColor="background1"/>
      </w:rPr>
      <w:tblPr/>
      <w:tcPr>
        <w:tcBorders>
          <w:top w:val="single" w:sz="4" w:space="0" w:color="EB2C93" w:themeColor="accent4"/>
          <w:left w:val="single" w:sz="4" w:space="0" w:color="EB2C93" w:themeColor="accent4"/>
          <w:bottom w:val="single" w:sz="4" w:space="0" w:color="EB2C93" w:themeColor="accent4"/>
          <w:right w:val="single" w:sz="4" w:space="0" w:color="EB2C93" w:themeColor="accent4"/>
          <w:insideH w:val="nil"/>
        </w:tcBorders>
        <w:shd w:val="clear" w:color="auto" w:fill="EB2C93" w:themeFill="accent4"/>
      </w:tcPr>
    </w:tblStylePr>
    <w:tblStylePr w:type="lastRow">
      <w:rPr>
        <w:b/>
        <w:bCs/>
      </w:rPr>
      <w:tblPr/>
      <w:tcPr>
        <w:tcBorders>
          <w:top w:val="double" w:sz="4" w:space="0" w:color="F380BD" w:themeColor="accent4" w:themeTint="99"/>
        </w:tcBorders>
      </w:tcPr>
    </w:tblStylePr>
    <w:tblStylePr w:type="firstCol">
      <w:rPr>
        <w:b/>
        <w:bCs/>
      </w:rPr>
    </w:tblStylePr>
    <w:tblStylePr w:type="lastCol">
      <w:rPr>
        <w:b/>
        <w:bCs/>
      </w:rPr>
    </w:tblStylePr>
    <w:tblStylePr w:type="band1Vert">
      <w:tblPr/>
      <w:tcPr>
        <w:shd w:val="clear" w:color="auto" w:fill="FBD4E9" w:themeFill="accent4" w:themeFillTint="33"/>
      </w:tcPr>
    </w:tblStylePr>
    <w:tblStylePr w:type="band1Horz">
      <w:tblPr/>
      <w:tcPr>
        <w:shd w:val="clear" w:color="auto" w:fill="FBD4E9" w:themeFill="accent4" w:themeFillTint="33"/>
      </w:tcPr>
    </w:tblStylePr>
  </w:style>
  <w:style w:type="paragraph" w:styleId="NoSpacing">
    <w:name w:val="No Spacing"/>
    <w:uiPriority w:val="1"/>
    <w:qFormat/>
    <w:rsid w:val="008F6E30"/>
    <w:pPr>
      <w:spacing w:after="0" w:line="240" w:lineRule="auto"/>
    </w:pPr>
  </w:style>
  <w:style w:type="table" w:styleId="GridTable6ColourfulAccent4">
    <w:name w:val="Grid Table 6 Colorful Accent 4"/>
    <w:basedOn w:val="TableNormal"/>
    <w:uiPriority w:val="51"/>
    <w:rsid w:val="007D4226"/>
    <w:pPr>
      <w:spacing w:after="0" w:line="240" w:lineRule="auto"/>
    </w:pPr>
    <w:rPr>
      <w:color w:val="BE126E" w:themeColor="accent4" w:themeShade="BF"/>
    </w:rPr>
    <w:tblPr>
      <w:tblStyleRowBandSize w:val="1"/>
      <w:tblStyleColBandSize w:val="1"/>
      <w:tblBorders>
        <w:top w:val="single" w:sz="4" w:space="0" w:color="F380BD" w:themeColor="accent4" w:themeTint="99"/>
        <w:left w:val="single" w:sz="4" w:space="0" w:color="F380BD" w:themeColor="accent4" w:themeTint="99"/>
        <w:bottom w:val="single" w:sz="4" w:space="0" w:color="F380BD" w:themeColor="accent4" w:themeTint="99"/>
        <w:right w:val="single" w:sz="4" w:space="0" w:color="F380BD" w:themeColor="accent4" w:themeTint="99"/>
        <w:insideH w:val="single" w:sz="4" w:space="0" w:color="F380BD" w:themeColor="accent4" w:themeTint="99"/>
        <w:insideV w:val="single" w:sz="4" w:space="0" w:color="F380BD" w:themeColor="accent4" w:themeTint="99"/>
      </w:tblBorders>
    </w:tblPr>
    <w:tblStylePr w:type="firstRow">
      <w:rPr>
        <w:b/>
        <w:bCs/>
      </w:rPr>
      <w:tblPr/>
      <w:tcPr>
        <w:tcBorders>
          <w:bottom w:val="single" w:sz="12" w:space="0" w:color="F380BD" w:themeColor="accent4" w:themeTint="99"/>
        </w:tcBorders>
      </w:tcPr>
    </w:tblStylePr>
    <w:tblStylePr w:type="lastRow">
      <w:rPr>
        <w:b/>
        <w:bCs/>
      </w:rPr>
      <w:tblPr/>
      <w:tcPr>
        <w:tcBorders>
          <w:top w:val="double" w:sz="4" w:space="0" w:color="F380BD" w:themeColor="accent4" w:themeTint="99"/>
        </w:tcBorders>
      </w:tcPr>
    </w:tblStylePr>
    <w:tblStylePr w:type="firstCol">
      <w:rPr>
        <w:b/>
        <w:bCs/>
      </w:rPr>
    </w:tblStylePr>
    <w:tblStylePr w:type="lastCol">
      <w:rPr>
        <w:b/>
        <w:bCs/>
      </w:rPr>
    </w:tblStylePr>
    <w:tblStylePr w:type="band1Vert">
      <w:tblPr/>
      <w:tcPr>
        <w:shd w:val="clear" w:color="auto" w:fill="FBD4E9" w:themeFill="accent4" w:themeFillTint="33"/>
      </w:tcPr>
    </w:tblStylePr>
    <w:tblStylePr w:type="band1Horz">
      <w:tblPr/>
      <w:tcPr>
        <w:shd w:val="clear" w:color="auto" w:fill="FBD4E9" w:themeFill="accent4" w:themeFillTint="33"/>
      </w:tcPr>
    </w:tblStylePr>
  </w:style>
  <w:style w:type="table" w:styleId="ListTable3-Accent4">
    <w:name w:val="List Table 3 Accent 4"/>
    <w:basedOn w:val="TableNormal"/>
    <w:uiPriority w:val="48"/>
    <w:rsid w:val="007D4226"/>
    <w:pPr>
      <w:spacing w:after="0" w:line="240" w:lineRule="auto"/>
    </w:pPr>
    <w:tblPr>
      <w:tblStyleRowBandSize w:val="1"/>
      <w:tblStyleColBandSize w:val="1"/>
      <w:tblBorders>
        <w:top w:val="single" w:sz="4" w:space="0" w:color="EB2C93" w:themeColor="accent4"/>
        <w:left w:val="single" w:sz="4" w:space="0" w:color="EB2C93" w:themeColor="accent4"/>
        <w:bottom w:val="single" w:sz="4" w:space="0" w:color="EB2C93" w:themeColor="accent4"/>
        <w:right w:val="single" w:sz="4" w:space="0" w:color="EB2C93" w:themeColor="accent4"/>
      </w:tblBorders>
    </w:tblPr>
    <w:tblStylePr w:type="firstRow">
      <w:rPr>
        <w:b/>
        <w:bCs/>
        <w:color w:val="FFFFFF" w:themeColor="background1"/>
      </w:rPr>
      <w:tblPr/>
      <w:tcPr>
        <w:shd w:val="clear" w:color="auto" w:fill="EB2C93" w:themeFill="accent4"/>
      </w:tcPr>
    </w:tblStylePr>
    <w:tblStylePr w:type="lastRow">
      <w:rPr>
        <w:b/>
        <w:bCs/>
      </w:rPr>
      <w:tblPr/>
      <w:tcPr>
        <w:tcBorders>
          <w:top w:val="double" w:sz="4" w:space="0" w:color="EB2C9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B2C93" w:themeColor="accent4"/>
          <w:right w:val="single" w:sz="4" w:space="0" w:color="EB2C93" w:themeColor="accent4"/>
        </w:tcBorders>
      </w:tcPr>
    </w:tblStylePr>
    <w:tblStylePr w:type="band1Horz">
      <w:tblPr/>
      <w:tcPr>
        <w:tcBorders>
          <w:top w:val="single" w:sz="4" w:space="0" w:color="EB2C93" w:themeColor="accent4"/>
          <w:bottom w:val="single" w:sz="4" w:space="0" w:color="EB2C9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2C93" w:themeColor="accent4"/>
          <w:left w:val="nil"/>
        </w:tcBorders>
      </w:tcPr>
    </w:tblStylePr>
    <w:tblStylePr w:type="swCell">
      <w:tblPr/>
      <w:tcPr>
        <w:tcBorders>
          <w:top w:val="double" w:sz="4" w:space="0" w:color="EB2C93" w:themeColor="accent4"/>
          <w:right w:val="nil"/>
        </w:tcBorders>
      </w:tcPr>
    </w:tblStylePr>
  </w:style>
  <w:style w:type="character" w:styleId="UnresolvedMention">
    <w:name w:val="Unresolved Mention"/>
    <w:basedOn w:val="DefaultParagraphFont"/>
    <w:uiPriority w:val="99"/>
    <w:semiHidden/>
    <w:unhideWhenUsed/>
    <w:rsid w:val="009F35A5"/>
    <w:rPr>
      <w:color w:val="605E5C"/>
      <w:shd w:val="clear" w:color="auto" w:fill="E1DFDD"/>
    </w:rPr>
  </w:style>
  <w:style w:type="paragraph" w:customStyle="1" w:styleId="Default">
    <w:name w:val="Default"/>
    <w:rsid w:val="0028508A"/>
    <w:pPr>
      <w:autoSpaceDE w:val="0"/>
      <w:autoSpaceDN w:val="0"/>
      <w:adjustRightInd w:val="0"/>
      <w:spacing w:after="0" w:line="240" w:lineRule="auto"/>
    </w:pPr>
    <w:rPr>
      <w:rFonts w:ascii="Arial" w:hAnsi="Arial" w:cs="Arial"/>
      <w:color w:val="000000"/>
      <w:sz w:val="24"/>
      <w:szCs w:val="24"/>
    </w:rPr>
  </w:style>
  <w:style w:type="table" w:styleId="TableGridLight">
    <w:name w:val="Grid Table Light"/>
    <w:basedOn w:val="TableNormal"/>
    <w:uiPriority w:val="40"/>
    <w:rsid w:val="004C72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C47C79"/>
    <w:rPr>
      <w:i/>
      <w:iCs/>
    </w:rPr>
  </w:style>
  <w:style w:type="paragraph" w:customStyle="1" w:styleId="xmsonormal">
    <w:name w:val="x_msonormal"/>
    <w:basedOn w:val="Normal"/>
    <w:rsid w:val="00DE7EC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listparagraph">
    <w:name w:val="x_msolistparagraph"/>
    <w:basedOn w:val="Normal"/>
    <w:rsid w:val="00DE7EC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9C01E2"/>
    <w:pPr>
      <w:spacing w:line="201" w:lineRule="atLeast"/>
    </w:pPr>
    <w:rPr>
      <w:rFonts w:ascii="Plain Light" w:hAnsi="Plain Light" w:cstheme="minorBidi"/>
      <w:color w:val="auto"/>
    </w:rPr>
  </w:style>
  <w:style w:type="character" w:customStyle="1" w:styleId="A8">
    <w:name w:val="A8"/>
    <w:uiPriority w:val="99"/>
    <w:rsid w:val="009C01E2"/>
    <w:rPr>
      <w:rFonts w:ascii="Fugue Art Fund" w:hAnsi="Fugue Art Fund" w:cs="Fugue Art Fund"/>
      <w:color w:val="00A95C"/>
      <w:sz w:val="22"/>
      <w:szCs w:val="22"/>
    </w:rPr>
  </w:style>
  <w:style w:type="paragraph" w:styleId="Revision">
    <w:name w:val="Revision"/>
    <w:hidden/>
    <w:uiPriority w:val="99"/>
    <w:semiHidden/>
    <w:rsid w:val="002C54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89956">
      <w:bodyDiv w:val="1"/>
      <w:marLeft w:val="0"/>
      <w:marRight w:val="0"/>
      <w:marTop w:val="0"/>
      <w:marBottom w:val="0"/>
      <w:divBdr>
        <w:top w:val="none" w:sz="0" w:space="0" w:color="auto"/>
        <w:left w:val="none" w:sz="0" w:space="0" w:color="auto"/>
        <w:bottom w:val="none" w:sz="0" w:space="0" w:color="auto"/>
        <w:right w:val="none" w:sz="0" w:space="0" w:color="auto"/>
      </w:divBdr>
    </w:div>
    <w:div w:id="100536521">
      <w:bodyDiv w:val="1"/>
      <w:marLeft w:val="0"/>
      <w:marRight w:val="0"/>
      <w:marTop w:val="0"/>
      <w:marBottom w:val="0"/>
      <w:divBdr>
        <w:top w:val="none" w:sz="0" w:space="0" w:color="auto"/>
        <w:left w:val="none" w:sz="0" w:space="0" w:color="auto"/>
        <w:bottom w:val="none" w:sz="0" w:space="0" w:color="auto"/>
        <w:right w:val="none" w:sz="0" w:space="0" w:color="auto"/>
      </w:divBdr>
      <w:divsChild>
        <w:div w:id="849224685">
          <w:marLeft w:val="1267"/>
          <w:marRight w:val="0"/>
          <w:marTop w:val="0"/>
          <w:marBottom w:val="0"/>
          <w:divBdr>
            <w:top w:val="none" w:sz="0" w:space="0" w:color="auto"/>
            <w:left w:val="none" w:sz="0" w:space="0" w:color="auto"/>
            <w:bottom w:val="none" w:sz="0" w:space="0" w:color="auto"/>
            <w:right w:val="none" w:sz="0" w:space="0" w:color="auto"/>
          </w:divBdr>
        </w:div>
        <w:div w:id="1934823235">
          <w:marLeft w:val="1267"/>
          <w:marRight w:val="0"/>
          <w:marTop w:val="0"/>
          <w:marBottom w:val="0"/>
          <w:divBdr>
            <w:top w:val="none" w:sz="0" w:space="0" w:color="auto"/>
            <w:left w:val="none" w:sz="0" w:space="0" w:color="auto"/>
            <w:bottom w:val="none" w:sz="0" w:space="0" w:color="auto"/>
            <w:right w:val="none" w:sz="0" w:space="0" w:color="auto"/>
          </w:divBdr>
        </w:div>
        <w:div w:id="2065790162">
          <w:marLeft w:val="547"/>
          <w:marRight w:val="0"/>
          <w:marTop w:val="0"/>
          <w:marBottom w:val="0"/>
          <w:divBdr>
            <w:top w:val="none" w:sz="0" w:space="0" w:color="auto"/>
            <w:left w:val="none" w:sz="0" w:space="0" w:color="auto"/>
            <w:bottom w:val="none" w:sz="0" w:space="0" w:color="auto"/>
            <w:right w:val="none" w:sz="0" w:space="0" w:color="auto"/>
          </w:divBdr>
        </w:div>
      </w:divsChild>
    </w:div>
    <w:div w:id="240261952">
      <w:bodyDiv w:val="1"/>
      <w:marLeft w:val="0"/>
      <w:marRight w:val="0"/>
      <w:marTop w:val="0"/>
      <w:marBottom w:val="0"/>
      <w:divBdr>
        <w:top w:val="none" w:sz="0" w:space="0" w:color="auto"/>
        <w:left w:val="none" w:sz="0" w:space="0" w:color="auto"/>
        <w:bottom w:val="none" w:sz="0" w:space="0" w:color="auto"/>
        <w:right w:val="none" w:sz="0" w:space="0" w:color="auto"/>
      </w:divBdr>
    </w:div>
    <w:div w:id="332031101">
      <w:bodyDiv w:val="1"/>
      <w:marLeft w:val="0"/>
      <w:marRight w:val="0"/>
      <w:marTop w:val="0"/>
      <w:marBottom w:val="0"/>
      <w:divBdr>
        <w:top w:val="none" w:sz="0" w:space="0" w:color="auto"/>
        <w:left w:val="none" w:sz="0" w:space="0" w:color="auto"/>
        <w:bottom w:val="none" w:sz="0" w:space="0" w:color="auto"/>
        <w:right w:val="none" w:sz="0" w:space="0" w:color="auto"/>
      </w:divBdr>
      <w:divsChild>
        <w:div w:id="207962465">
          <w:marLeft w:val="0"/>
          <w:marRight w:val="0"/>
          <w:marTop w:val="0"/>
          <w:marBottom w:val="0"/>
          <w:divBdr>
            <w:top w:val="none" w:sz="0" w:space="0" w:color="auto"/>
            <w:left w:val="none" w:sz="0" w:space="0" w:color="auto"/>
            <w:bottom w:val="none" w:sz="0" w:space="0" w:color="auto"/>
            <w:right w:val="none" w:sz="0" w:space="0" w:color="auto"/>
          </w:divBdr>
        </w:div>
        <w:div w:id="571043052">
          <w:marLeft w:val="0"/>
          <w:marRight w:val="0"/>
          <w:marTop w:val="0"/>
          <w:marBottom w:val="0"/>
          <w:divBdr>
            <w:top w:val="none" w:sz="0" w:space="0" w:color="auto"/>
            <w:left w:val="none" w:sz="0" w:space="0" w:color="auto"/>
            <w:bottom w:val="none" w:sz="0" w:space="0" w:color="auto"/>
            <w:right w:val="none" w:sz="0" w:space="0" w:color="auto"/>
          </w:divBdr>
        </w:div>
        <w:div w:id="820119661">
          <w:marLeft w:val="0"/>
          <w:marRight w:val="0"/>
          <w:marTop w:val="0"/>
          <w:marBottom w:val="0"/>
          <w:divBdr>
            <w:top w:val="none" w:sz="0" w:space="0" w:color="auto"/>
            <w:left w:val="none" w:sz="0" w:space="0" w:color="auto"/>
            <w:bottom w:val="none" w:sz="0" w:space="0" w:color="auto"/>
            <w:right w:val="none" w:sz="0" w:space="0" w:color="auto"/>
          </w:divBdr>
        </w:div>
        <w:div w:id="1200119461">
          <w:marLeft w:val="0"/>
          <w:marRight w:val="0"/>
          <w:marTop w:val="0"/>
          <w:marBottom w:val="0"/>
          <w:divBdr>
            <w:top w:val="none" w:sz="0" w:space="0" w:color="auto"/>
            <w:left w:val="none" w:sz="0" w:space="0" w:color="auto"/>
            <w:bottom w:val="none" w:sz="0" w:space="0" w:color="auto"/>
            <w:right w:val="none" w:sz="0" w:space="0" w:color="auto"/>
          </w:divBdr>
        </w:div>
        <w:div w:id="1449739743">
          <w:marLeft w:val="0"/>
          <w:marRight w:val="0"/>
          <w:marTop w:val="0"/>
          <w:marBottom w:val="0"/>
          <w:divBdr>
            <w:top w:val="none" w:sz="0" w:space="0" w:color="auto"/>
            <w:left w:val="none" w:sz="0" w:space="0" w:color="auto"/>
            <w:bottom w:val="none" w:sz="0" w:space="0" w:color="auto"/>
            <w:right w:val="none" w:sz="0" w:space="0" w:color="auto"/>
          </w:divBdr>
        </w:div>
        <w:div w:id="1909807655">
          <w:marLeft w:val="0"/>
          <w:marRight w:val="0"/>
          <w:marTop w:val="0"/>
          <w:marBottom w:val="0"/>
          <w:divBdr>
            <w:top w:val="none" w:sz="0" w:space="0" w:color="auto"/>
            <w:left w:val="none" w:sz="0" w:space="0" w:color="auto"/>
            <w:bottom w:val="none" w:sz="0" w:space="0" w:color="auto"/>
            <w:right w:val="none" w:sz="0" w:space="0" w:color="auto"/>
          </w:divBdr>
        </w:div>
      </w:divsChild>
    </w:div>
    <w:div w:id="401031174">
      <w:bodyDiv w:val="1"/>
      <w:marLeft w:val="0"/>
      <w:marRight w:val="0"/>
      <w:marTop w:val="0"/>
      <w:marBottom w:val="0"/>
      <w:divBdr>
        <w:top w:val="none" w:sz="0" w:space="0" w:color="auto"/>
        <w:left w:val="none" w:sz="0" w:space="0" w:color="auto"/>
        <w:bottom w:val="none" w:sz="0" w:space="0" w:color="auto"/>
        <w:right w:val="none" w:sz="0" w:space="0" w:color="auto"/>
      </w:divBdr>
    </w:div>
    <w:div w:id="440296579">
      <w:bodyDiv w:val="1"/>
      <w:marLeft w:val="0"/>
      <w:marRight w:val="0"/>
      <w:marTop w:val="0"/>
      <w:marBottom w:val="0"/>
      <w:divBdr>
        <w:top w:val="none" w:sz="0" w:space="0" w:color="auto"/>
        <w:left w:val="none" w:sz="0" w:space="0" w:color="auto"/>
        <w:bottom w:val="none" w:sz="0" w:space="0" w:color="auto"/>
        <w:right w:val="none" w:sz="0" w:space="0" w:color="auto"/>
      </w:divBdr>
    </w:div>
    <w:div w:id="525749118">
      <w:bodyDiv w:val="1"/>
      <w:marLeft w:val="0"/>
      <w:marRight w:val="0"/>
      <w:marTop w:val="0"/>
      <w:marBottom w:val="0"/>
      <w:divBdr>
        <w:top w:val="none" w:sz="0" w:space="0" w:color="auto"/>
        <w:left w:val="none" w:sz="0" w:space="0" w:color="auto"/>
        <w:bottom w:val="none" w:sz="0" w:space="0" w:color="auto"/>
        <w:right w:val="none" w:sz="0" w:space="0" w:color="auto"/>
      </w:divBdr>
    </w:div>
    <w:div w:id="552620985">
      <w:bodyDiv w:val="1"/>
      <w:marLeft w:val="0"/>
      <w:marRight w:val="0"/>
      <w:marTop w:val="0"/>
      <w:marBottom w:val="0"/>
      <w:divBdr>
        <w:top w:val="none" w:sz="0" w:space="0" w:color="auto"/>
        <w:left w:val="none" w:sz="0" w:space="0" w:color="auto"/>
        <w:bottom w:val="none" w:sz="0" w:space="0" w:color="auto"/>
        <w:right w:val="none" w:sz="0" w:space="0" w:color="auto"/>
      </w:divBdr>
      <w:divsChild>
        <w:div w:id="1098527361">
          <w:marLeft w:val="1267"/>
          <w:marRight w:val="0"/>
          <w:marTop w:val="0"/>
          <w:marBottom w:val="0"/>
          <w:divBdr>
            <w:top w:val="none" w:sz="0" w:space="0" w:color="auto"/>
            <w:left w:val="none" w:sz="0" w:space="0" w:color="auto"/>
            <w:bottom w:val="none" w:sz="0" w:space="0" w:color="auto"/>
            <w:right w:val="none" w:sz="0" w:space="0" w:color="auto"/>
          </w:divBdr>
        </w:div>
        <w:div w:id="1337614884">
          <w:marLeft w:val="547"/>
          <w:marRight w:val="0"/>
          <w:marTop w:val="0"/>
          <w:marBottom w:val="0"/>
          <w:divBdr>
            <w:top w:val="none" w:sz="0" w:space="0" w:color="auto"/>
            <w:left w:val="none" w:sz="0" w:space="0" w:color="auto"/>
            <w:bottom w:val="none" w:sz="0" w:space="0" w:color="auto"/>
            <w:right w:val="none" w:sz="0" w:space="0" w:color="auto"/>
          </w:divBdr>
        </w:div>
        <w:div w:id="1780760687">
          <w:marLeft w:val="1267"/>
          <w:marRight w:val="0"/>
          <w:marTop w:val="0"/>
          <w:marBottom w:val="0"/>
          <w:divBdr>
            <w:top w:val="none" w:sz="0" w:space="0" w:color="auto"/>
            <w:left w:val="none" w:sz="0" w:space="0" w:color="auto"/>
            <w:bottom w:val="none" w:sz="0" w:space="0" w:color="auto"/>
            <w:right w:val="none" w:sz="0" w:space="0" w:color="auto"/>
          </w:divBdr>
        </w:div>
      </w:divsChild>
    </w:div>
    <w:div w:id="582687413">
      <w:bodyDiv w:val="1"/>
      <w:marLeft w:val="0"/>
      <w:marRight w:val="0"/>
      <w:marTop w:val="0"/>
      <w:marBottom w:val="0"/>
      <w:divBdr>
        <w:top w:val="none" w:sz="0" w:space="0" w:color="auto"/>
        <w:left w:val="none" w:sz="0" w:space="0" w:color="auto"/>
        <w:bottom w:val="none" w:sz="0" w:space="0" w:color="auto"/>
        <w:right w:val="none" w:sz="0" w:space="0" w:color="auto"/>
      </w:divBdr>
      <w:divsChild>
        <w:div w:id="829254384">
          <w:marLeft w:val="446"/>
          <w:marRight w:val="0"/>
          <w:marTop w:val="0"/>
          <w:marBottom w:val="0"/>
          <w:divBdr>
            <w:top w:val="none" w:sz="0" w:space="0" w:color="auto"/>
            <w:left w:val="none" w:sz="0" w:space="0" w:color="auto"/>
            <w:bottom w:val="none" w:sz="0" w:space="0" w:color="auto"/>
            <w:right w:val="none" w:sz="0" w:space="0" w:color="auto"/>
          </w:divBdr>
        </w:div>
        <w:div w:id="1082020409">
          <w:marLeft w:val="446"/>
          <w:marRight w:val="0"/>
          <w:marTop w:val="0"/>
          <w:marBottom w:val="0"/>
          <w:divBdr>
            <w:top w:val="none" w:sz="0" w:space="0" w:color="auto"/>
            <w:left w:val="none" w:sz="0" w:space="0" w:color="auto"/>
            <w:bottom w:val="none" w:sz="0" w:space="0" w:color="auto"/>
            <w:right w:val="none" w:sz="0" w:space="0" w:color="auto"/>
          </w:divBdr>
        </w:div>
        <w:div w:id="1514684958">
          <w:marLeft w:val="446"/>
          <w:marRight w:val="0"/>
          <w:marTop w:val="0"/>
          <w:marBottom w:val="0"/>
          <w:divBdr>
            <w:top w:val="none" w:sz="0" w:space="0" w:color="auto"/>
            <w:left w:val="none" w:sz="0" w:space="0" w:color="auto"/>
            <w:bottom w:val="none" w:sz="0" w:space="0" w:color="auto"/>
            <w:right w:val="none" w:sz="0" w:space="0" w:color="auto"/>
          </w:divBdr>
        </w:div>
        <w:div w:id="1765221002">
          <w:marLeft w:val="446"/>
          <w:marRight w:val="0"/>
          <w:marTop w:val="0"/>
          <w:marBottom w:val="0"/>
          <w:divBdr>
            <w:top w:val="none" w:sz="0" w:space="0" w:color="auto"/>
            <w:left w:val="none" w:sz="0" w:space="0" w:color="auto"/>
            <w:bottom w:val="none" w:sz="0" w:space="0" w:color="auto"/>
            <w:right w:val="none" w:sz="0" w:space="0" w:color="auto"/>
          </w:divBdr>
        </w:div>
        <w:div w:id="2137142597">
          <w:marLeft w:val="446"/>
          <w:marRight w:val="0"/>
          <w:marTop w:val="0"/>
          <w:marBottom w:val="0"/>
          <w:divBdr>
            <w:top w:val="none" w:sz="0" w:space="0" w:color="auto"/>
            <w:left w:val="none" w:sz="0" w:space="0" w:color="auto"/>
            <w:bottom w:val="none" w:sz="0" w:space="0" w:color="auto"/>
            <w:right w:val="none" w:sz="0" w:space="0" w:color="auto"/>
          </w:divBdr>
        </w:div>
      </w:divsChild>
    </w:div>
    <w:div w:id="681467989">
      <w:bodyDiv w:val="1"/>
      <w:marLeft w:val="0"/>
      <w:marRight w:val="0"/>
      <w:marTop w:val="0"/>
      <w:marBottom w:val="0"/>
      <w:divBdr>
        <w:top w:val="none" w:sz="0" w:space="0" w:color="auto"/>
        <w:left w:val="none" w:sz="0" w:space="0" w:color="auto"/>
        <w:bottom w:val="none" w:sz="0" w:space="0" w:color="auto"/>
        <w:right w:val="none" w:sz="0" w:space="0" w:color="auto"/>
      </w:divBdr>
    </w:div>
    <w:div w:id="807280548">
      <w:bodyDiv w:val="1"/>
      <w:marLeft w:val="0"/>
      <w:marRight w:val="0"/>
      <w:marTop w:val="0"/>
      <w:marBottom w:val="0"/>
      <w:divBdr>
        <w:top w:val="none" w:sz="0" w:space="0" w:color="auto"/>
        <w:left w:val="none" w:sz="0" w:space="0" w:color="auto"/>
        <w:bottom w:val="none" w:sz="0" w:space="0" w:color="auto"/>
        <w:right w:val="none" w:sz="0" w:space="0" w:color="auto"/>
      </w:divBdr>
    </w:div>
    <w:div w:id="875434026">
      <w:bodyDiv w:val="1"/>
      <w:marLeft w:val="0"/>
      <w:marRight w:val="0"/>
      <w:marTop w:val="0"/>
      <w:marBottom w:val="0"/>
      <w:divBdr>
        <w:top w:val="none" w:sz="0" w:space="0" w:color="auto"/>
        <w:left w:val="none" w:sz="0" w:space="0" w:color="auto"/>
        <w:bottom w:val="none" w:sz="0" w:space="0" w:color="auto"/>
        <w:right w:val="none" w:sz="0" w:space="0" w:color="auto"/>
      </w:divBdr>
    </w:div>
    <w:div w:id="1129199447">
      <w:bodyDiv w:val="1"/>
      <w:marLeft w:val="0"/>
      <w:marRight w:val="0"/>
      <w:marTop w:val="0"/>
      <w:marBottom w:val="0"/>
      <w:divBdr>
        <w:top w:val="none" w:sz="0" w:space="0" w:color="auto"/>
        <w:left w:val="none" w:sz="0" w:space="0" w:color="auto"/>
        <w:bottom w:val="none" w:sz="0" w:space="0" w:color="auto"/>
        <w:right w:val="none" w:sz="0" w:space="0" w:color="auto"/>
      </w:divBdr>
    </w:div>
    <w:div w:id="1154106697">
      <w:bodyDiv w:val="1"/>
      <w:marLeft w:val="0"/>
      <w:marRight w:val="0"/>
      <w:marTop w:val="0"/>
      <w:marBottom w:val="0"/>
      <w:divBdr>
        <w:top w:val="none" w:sz="0" w:space="0" w:color="auto"/>
        <w:left w:val="none" w:sz="0" w:space="0" w:color="auto"/>
        <w:bottom w:val="none" w:sz="0" w:space="0" w:color="auto"/>
        <w:right w:val="none" w:sz="0" w:space="0" w:color="auto"/>
      </w:divBdr>
    </w:div>
    <w:div w:id="1256137544">
      <w:bodyDiv w:val="1"/>
      <w:marLeft w:val="0"/>
      <w:marRight w:val="0"/>
      <w:marTop w:val="0"/>
      <w:marBottom w:val="0"/>
      <w:divBdr>
        <w:top w:val="none" w:sz="0" w:space="0" w:color="auto"/>
        <w:left w:val="none" w:sz="0" w:space="0" w:color="auto"/>
        <w:bottom w:val="none" w:sz="0" w:space="0" w:color="auto"/>
        <w:right w:val="none" w:sz="0" w:space="0" w:color="auto"/>
      </w:divBdr>
    </w:div>
    <w:div w:id="1285623936">
      <w:bodyDiv w:val="1"/>
      <w:marLeft w:val="0"/>
      <w:marRight w:val="0"/>
      <w:marTop w:val="0"/>
      <w:marBottom w:val="0"/>
      <w:divBdr>
        <w:top w:val="none" w:sz="0" w:space="0" w:color="auto"/>
        <w:left w:val="none" w:sz="0" w:space="0" w:color="auto"/>
        <w:bottom w:val="none" w:sz="0" w:space="0" w:color="auto"/>
        <w:right w:val="none" w:sz="0" w:space="0" w:color="auto"/>
      </w:divBdr>
    </w:div>
    <w:div w:id="1308894107">
      <w:bodyDiv w:val="1"/>
      <w:marLeft w:val="0"/>
      <w:marRight w:val="0"/>
      <w:marTop w:val="0"/>
      <w:marBottom w:val="0"/>
      <w:divBdr>
        <w:top w:val="none" w:sz="0" w:space="0" w:color="auto"/>
        <w:left w:val="none" w:sz="0" w:space="0" w:color="auto"/>
        <w:bottom w:val="none" w:sz="0" w:space="0" w:color="auto"/>
        <w:right w:val="none" w:sz="0" w:space="0" w:color="auto"/>
      </w:divBdr>
    </w:div>
    <w:div w:id="1335693352">
      <w:bodyDiv w:val="1"/>
      <w:marLeft w:val="0"/>
      <w:marRight w:val="0"/>
      <w:marTop w:val="0"/>
      <w:marBottom w:val="0"/>
      <w:divBdr>
        <w:top w:val="none" w:sz="0" w:space="0" w:color="auto"/>
        <w:left w:val="none" w:sz="0" w:space="0" w:color="auto"/>
        <w:bottom w:val="none" w:sz="0" w:space="0" w:color="auto"/>
        <w:right w:val="none" w:sz="0" w:space="0" w:color="auto"/>
      </w:divBdr>
    </w:div>
    <w:div w:id="1364483380">
      <w:bodyDiv w:val="1"/>
      <w:marLeft w:val="0"/>
      <w:marRight w:val="0"/>
      <w:marTop w:val="0"/>
      <w:marBottom w:val="0"/>
      <w:divBdr>
        <w:top w:val="none" w:sz="0" w:space="0" w:color="auto"/>
        <w:left w:val="none" w:sz="0" w:space="0" w:color="auto"/>
        <w:bottom w:val="none" w:sz="0" w:space="0" w:color="auto"/>
        <w:right w:val="none" w:sz="0" w:space="0" w:color="auto"/>
      </w:divBdr>
      <w:divsChild>
        <w:div w:id="61415411">
          <w:marLeft w:val="547"/>
          <w:marRight w:val="0"/>
          <w:marTop w:val="0"/>
          <w:marBottom w:val="0"/>
          <w:divBdr>
            <w:top w:val="none" w:sz="0" w:space="0" w:color="auto"/>
            <w:left w:val="none" w:sz="0" w:space="0" w:color="auto"/>
            <w:bottom w:val="none" w:sz="0" w:space="0" w:color="auto"/>
            <w:right w:val="none" w:sz="0" w:space="0" w:color="auto"/>
          </w:divBdr>
        </w:div>
        <w:div w:id="66878933">
          <w:marLeft w:val="547"/>
          <w:marRight w:val="0"/>
          <w:marTop w:val="0"/>
          <w:marBottom w:val="0"/>
          <w:divBdr>
            <w:top w:val="none" w:sz="0" w:space="0" w:color="auto"/>
            <w:left w:val="none" w:sz="0" w:space="0" w:color="auto"/>
            <w:bottom w:val="none" w:sz="0" w:space="0" w:color="auto"/>
            <w:right w:val="none" w:sz="0" w:space="0" w:color="auto"/>
          </w:divBdr>
        </w:div>
        <w:div w:id="68233163">
          <w:marLeft w:val="547"/>
          <w:marRight w:val="0"/>
          <w:marTop w:val="0"/>
          <w:marBottom w:val="0"/>
          <w:divBdr>
            <w:top w:val="none" w:sz="0" w:space="0" w:color="auto"/>
            <w:left w:val="none" w:sz="0" w:space="0" w:color="auto"/>
            <w:bottom w:val="none" w:sz="0" w:space="0" w:color="auto"/>
            <w:right w:val="none" w:sz="0" w:space="0" w:color="auto"/>
          </w:divBdr>
        </w:div>
        <w:div w:id="430472590">
          <w:marLeft w:val="547"/>
          <w:marRight w:val="0"/>
          <w:marTop w:val="0"/>
          <w:marBottom w:val="0"/>
          <w:divBdr>
            <w:top w:val="none" w:sz="0" w:space="0" w:color="auto"/>
            <w:left w:val="none" w:sz="0" w:space="0" w:color="auto"/>
            <w:bottom w:val="none" w:sz="0" w:space="0" w:color="auto"/>
            <w:right w:val="none" w:sz="0" w:space="0" w:color="auto"/>
          </w:divBdr>
        </w:div>
        <w:div w:id="724646859">
          <w:marLeft w:val="547"/>
          <w:marRight w:val="0"/>
          <w:marTop w:val="0"/>
          <w:marBottom w:val="0"/>
          <w:divBdr>
            <w:top w:val="none" w:sz="0" w:space="0" w:color="auto"/>
            <w:left w:val="none" w:sz="0" w:space="0" w:color="auto"/>
            <w:bottom w:val="none" w:sz="0" w:space="0" w:color="auto"/>
            <w:right w:val="none" w:sz="0" w:space="0" w:color="auto"/>
          </w:divBdr>
        </w:div>
        <w:div w:id="863782612">
          <w:marLeft w:val="547"/>
          <w:marRight w:val="0"/>
          <w:marTop w:val="0"/>
          <w:marBottom w:val="0"/>
          <w:divBdr>
            <w:top w:val="none" w:sz="0" w:space="0" w:color="auto"/>
            <w:left w:val="none" w:sz="0" w:space="0" w:color="auto"/>
            <w:bottom w:val="none" w:sz="0" w:space="0" w:color="auto"/>
            <w:right w:val="none" w:sz="0" w:space="0" w:color="auto"/>
          </w:divBdr>
        </w:div>
        <w:div w:id="938029571">
          <w:marLeft w:val="547"/>
          <w:marRight w:val="0"/>
          <w:marTop w:val="0"/>
          <w:marBottom w:val="0"/>
          <w:divBdr>
            <w:top w:val="none" w:sz="0" w:space="0" w:color="auto"/>
            <w:left w:val="none" w:sz="0" w:space="0" w:color="auto"/>
            <w:bottom w:val="none" w:sz="0" w:space="0" w:color="auto"/>
            <w:right w:val="none" w:sz="0" w:space="0" w:color="auto"/>
          </w:divBdr>
        </w:div>
        <w:div w:id="1106730905">
          <w:marLeft w:val="446"/>
          <w:marRight w:val="0"/>
          <w:marTop w:val="0"/>
          <w:marBottom w:val="0"/>
          <w:divBdr>
            <w:top w:val="none" w:sz="0" w:space="0" w:color="auto"/>
            <w:left w:val="none" w:sz="0" w:space="0" w:color="auto"/>
            <w:bottom w:val="none" w:sz="0" w:space="0" w:color="auto"/>
            <w:right w:val="none" w:sz="0" w:space="0" w:color="auto"/>
          </w:divBdr>
        </w:div>
        <w:div w:id="1285890969">
          <w:marLeft w:val="446"/>
          <w:marRight w:val="0"/>
          <w:marTop w:val="0"/>
          <w:marBottom w:val="0"/>
          <w:divBdr>
            <w:top w:val="none" w:sz="0" w:space="0" w:color="auto"/>
            <w:left w:val="none" w:sz="0" w:space="0" w:color="auto"/>
            <w:bottom w:val="none" w:sz="0" w:space="0" w:color="auto"/>
            <w:right w:val="none" w:sz="0" w:space="0" w:color="auto"/>
          </w:divBdr>
        </w:div>
        <w:div w:id="1460606092">
          <w:marLeft w:val="446"/>
          <w:marRight w:val="0"/>
          <w:marTop w:val="0"/>
          <w:marBottom w:val="0"/>
          <w:divBdr>
            <w:top w:val="none" w:sz="0" w:space="0" w:color="auto"/>
            <w:left w:val="none" w:sz="0" w:space="0" w:color="auto"/>
            <w:bottom w:val="none" w:sz="0" w:space="0" w:color="auto"/>
            <w:right w:val="none" w:sz="0" w:space="0" w:color="auto"/>
          </w:divBdr>
        </w:div>
        <w:div w:id="1502815504">
          <w:marLeft w:val="446"/>
          <w:marRight w:val="0"/>
          <w:marTop w:val="0"/>
          <w:marBottom w:val="0"/>
          <w:divBdr>
            <w:top w:val="none" w:sz="0" w:space="0" w:color="auto"/>
            <w:left w:val="none" w:sz="0" w:space="0" w:color="auto"/>
            <w:bottom w:val="none" w:sz="0" w:space="0" w:color="auto"/>
            <w:right w:val="none" w:sz="0" w:space="0" w:color="auto"/>
          </w:divBdr>
        </w:div>
        <w:div w:id="1809088439">
          <w:marLeft w:val="547"/>
          <w:marRight w:val="0"/>
          <w:marTop w:val="0"/>
          <w:marBottom w:val="0"/>
          <w:divBdr>
            <w:top w:val="none" w:sz="0" w:space="0" w:color="auto"/>
            <w:left w:val="none" w:sz="0" w:space="0" w:color="auto"/>
            <w:bottom w:val="none" w:sz="0" w:space="0" w:color="auto"/>
            <w:right w:val="none" w:sz="0" w:space="0" w:color="auto"/>
          </w:divBdr>
        </w:div>
        <w:div w:id="1957985485">
          <w:marLeft w:val="547"/>
          <w:marRight w:val="0"/>
          <w:marTop w:val="0"/>
          <w:marBottom w:val="0"/>
          <w:divBdr>
            <w:top w:val="none" w:sz="0" w:space="0" w:color="auto"/>
            <w:left w:val="none" w:sz="0" w:space="0" w:color="auto"/>
            <w:bottom w:val="none" w:sz="0" w:space="0" w:color="auto"/>
            <w:right w:val="none" w:sz="0" w:space="0" w:color="auto"/>
          </w:divBdr>
        </w:div>
        <w:div w:id="1996685671">
          <w:marLeft w:val="547"/>
          <w:marRight w:val="0"/>
          <w:marTop w:val="0"/>
          <w:marBottom w:val="0"/>
          <w:divBdr>
            <w:top w:val="none" w:sz="0" w:space="0" w:color="auto"/>
            <w:left w:val="none" w:sz="0" w:space="0" w:color="auto"/>
            <w:bottom w:val="none" w:sz="0" w:space="0" w:color="auto"/>
            <w:right w:val="none" w:sz="0" w:space="0" w:color="auto"/>
          </w:divBdr>
        </w:div>
      </w:divsChild>
    </w:div>
    <w:div w:id="1416509305">
      <w:bodyDiv w:val="1"/>
      <w:marLeft w:val="0"/>
      <w:marRight w:val="0"/>
      <w:marTop w:val="0"/>
      <w:marBottom w:val="0"/>
      <w:divBdr>
        <w:top w:val="none" w:sz="0" w:space="0" w:color="auto"/>
        <w:left w:val="none" w:sz="0" w:space="0" w:color="auto"/>
        <w:bottom w:val="none" w:sz="0" w:space="0" w:color="auto"/>
        <w:right w:val="none" w:sz="0" w:space="0" w:color="auto"/>
      </w:divBdr>
      <w:divsChild>
        <w:div w:id="17843746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68282080">
      <w:bodyDiv w:val="1"/>
      <w:marLeft w:val="0"/>
      <w:marRight w:val="0"/>
      <w:marTop w:val="0"/>
      <w:marBottom w:val="0"/>
      <w:divBdr>
        <w:top w:val="none" w:sz="0" w:space="0" w:color="auto"/>
        <w:left w:val="none" w:sz="0" w:space="0" w:color="auto"/>
        <w:bottom w:val="none" w:sz="0" w:space="0" w:color="auto"/>
        <w:right w:val="none" w:sz="0" w:space="0" w:color="auto"/>
      </w:divBdr>
    </w:div>
    <w:div w:id="1574700164">
      <w:bodyDiv w:val="1"/>
      <w:marLeft w:val="0"/>
      <w:marRight w:val="0"/>
      <w:marTop w:val="0"/>
      <w:marBottom w:val="0"/>
      <w:divBdr>
        <w:top w:val="none" w:sz="0" w:space="0" w:color="auto"/>
        <w:left w:val="none" w:sz="0" w:space="0" w:color="auto"/>
        <w:bottom w:val="none" w:sz="0" w:space="0" w:color="auto"/>
        <w:right w:val="none" w:sz="0" w:space="0" w:color="auto"/>
      </w:divBdr>
    </w:div>
    <w:div w:id="1600944322">
      <w:bodyDiv w:val="1"/>
      <w:marLeft w:val="0"/>
      <w:marRight w:val="0"/>
      <w:marTop w:val="0"/>
      <w:marBottom w:val="0"/>
      <w:divBdr>
        <w:top w:val="none" w:sz="0" w:space="0" w:color="auto"/>
        <w:left w:val="none" w:sz="0" w:space="0" w:color="auto"/>
        <w:bottom w:val="none" w:sz="0" w:space="0" w:color="auto"/>
        <w:right w:val="none" w:sz="0" w:space="0" w:color="auto"/>
      </w:divBdr>
    </w:div>
    <w:div w:id="1639873386">
      <w:bodyDiv w:val="1"/>
      <w:marLeft w:val="0"/>
      <w:marRight w:val="0"/>
      <w:marTop w:val="0"/>
      <w:marBottom w:val="0"/>
      <w:divBdr>
        <w:top w:val="none" w:sz="0" w:space="0" w:color="auto"/>
        <w:left w:val="none" w:sz="0" w:space="0" w:color="auto"/>
        <w:bottom w:val="none" w:sz="0" w:space="0" w:color="auto"/>
        <w:right w:val="none" w:sz="0" w:space="0" w:color="auto"/>
      </w:divBdr>
    </w:div>
    <w:div w:id="1680690979">
      <w:bodyDiv w:val="1"/>
      <w:marLeft w:val="0"/>
      <w:marRight w:val="0"/>
      <w:marTop w:val="0"/>
      <w:marBottom w:val="0"/>
      <w:divBdr>
        <w:top w:val="none" w:sz="0" w:space="0" w:color="auto"/>
        <w:left w:val="none" w:sz="0" w:space="0" w:color="auto"/>
        <w:bottom w:val="none" w:sz="0" w:space="0" w:color="auto"/>
        <w:right w:val="none" w:sz="0" w:space="0" w:color="auto"/>
      </w:divBdr>
    </w:div>
    <w:div w:id="1827428620">
      <w:bodyDiv w:val="1"/>
      <w:marLeft w:val="0"/>
      <w:marRight w:val="0"/>
      <w:marTop w:val="0"/>
      <w:marBottom w:val="0"/>
      <w:divBdr>
        <w:top w:val="none" w:sz="0" w:space="0" w:color="auto"/>
        <w:left w:val="none" w:sz="0" w:space="0" w:color="auto"/>
        <w:bottom w:val="none" w:sz="0" w:space="0" w:color="auto"/>
        <w:right w:val="none" w:sz="0" w:space="0" w:color="auto"/>
      </w:divBdr>
    </w:div>
    <w:div w:id="1845197602">
      <w:bodyDiv w:val="1"/>
      <w:marLeft w:val="0"/>
      <w:marRight w:val="0"/>
      <w:marTop w:val="0"/>
      <w:marBottom w:val="0"/>
      <w:divBdr>
        <w:top w:val="none" w:sz="0" w:space="0" w:color="auto"/>
        <w:left w:val="none" w:sz="0" w:space="0" w:color="auto"/>
        <w:bottom w:val="none" w:sz="0" w:space="0" w:color="auto"/>
        <w:right w:val="none" w:sz="0" w:space="0" w:color="auto"/>
      </w:divBdr>
    </w:div>
    <w:div w:id="2073887156">
      <w:bodyDiv w:val="1"/>
      <w:marLeft w:val="0"/>
      <w:marRight w:val="0"/>
      <w:marTop w:val="0"/>
      <w:marBottom w:val="0"/>
      <w:divBdr>
        <w:top w:val="none" w:sz="0" w:space="0" w:color="auto"/>
        <w:left w:val="none" w:sz="0" w:space="0" w:color="auto"/>
        <w:bottom w:val="none" w:sz="0" w:space="0" w:color="auto"/>
        <w:right w:val="none" w:sz="0" w:space="0" w:color="auto"/>
      </w:divBdr>
    </w:div>
    <w:div w:id="2121097619">
      <w:bodyDiv w:val="1"/>
      <w:marLeft w:val="0"/>
      <w:marRight w:val="0"/>
      <w:marTop w:val="0"/>
      <w:marBottom w:val="0"/>
      <w:divBdr>
        <w:top w:val="none" w:sz="0" w:space="0" w:color="auto"/>
        <w:left w:val="none" w:sz="0" w:space="0" w:color="auto"/>
        <w:bottom w:val="none" w:sz="0" w:space="0" w:color="auto"/>
        <w:right w:val="none" w:sz="0" w:space="0" w:color="auto"/>
      </w:divBdr>
      <w:divsChild>
        <w:div w:id="161825229">
          <w:marLeft w:val="1267"/>
          <w:marRight w:val="0"/>
          <w:marTop w:val="0"/>
          <w:marBottom w:val="0"/>
          <w:divBdr>
            <w:top w:val="none" w:sz="0" w:space="0" w:color="auto"/>
            <w:left w:val="none" w:sz="0" w:space="0" w:color="auto"/>
            <w:bottom w:val="none" w:sz="0" w:space="0" w:color="auto"/>
            <w:right w:val="none" w:sz="0" w:space="0" w:color="auto"/>
          </w:divBdr>
        </w:div>
        <w:div w:id="823667765">
          <w:marLeft w:val="1267"/>
          <w:marRight w:val="0"/>
          <w:marTop w:val="0"/>
          <w:marBottom w:val="0"/>
          <w:divBdr>
            <w:top w:val="none" w:sz="0" w:space="0" w:color="auto"/>
            <w:left w:val="none" w:sz="0" w:space="0" w:color="auto"/>
            <w:bottom w:val="none" w:sz="0" w:space="0" w:color="auto"/>
            <w:right w:val="none" w:sz="0" w:space="0" w:color="auto"/>
          </w:divBdr>
        </w:div>
        <w:div w:id="1748502354">
          <w:marLeft w:val="547"/>
          <w:marRight w:val="0"/>
          <w:marTop w:val="0"/>
          <w:marBottom w:val="0"/>
          <w:divBdr>
            <w:top w:val="none" w:sz="0" w:space="0" w:color="auto"/>
            <w:left w:val="none" w:sz="0" w:space="0" w:color="auto"/>
            <w:bottom w:val="none" w:sz="0" w:space="0" w:color="auto"/>
            <w:right w:val="none" w:sz="0" w:space="0" w:color="auto"/>
          </w:divBdr>
        </w:div>
      </w:divsChild>
    </w:div>
    <w:div w:id="212541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New">
      <a:dk1>
        <a:sysClr val="windowText" lastClr="000000"/>
      </a:dk1>
      <a:lt1>
        <a:sysClr val="window" lastClr="FFFFFF"/>
      </a:lt1>
      <a:dk2>
        <a:srgbClr val="44546A"/>
      </a:dk2>
      <a:lt2>
        <a:srgbClr val="E7E6E6"/>
      </a:lt2>
      <a:accent1>
        <a:srgbClr val="00ACEF"/>
      </a:accent1>
      <a:accent2>
        <a:srgbClr val="7172B5"/>
      </a:accent2>
      <a:accent3>
        <a:srgbClr val="B1D235"/>
      </a:accent3>
      <a:accent4>
        <a:srgbClr val="EB2C93"/>
      </a:accent4>
      <a:accent5>
        <a:srgbClr val="4DB748"/>
      </a:accent5>
      <a:accent6>
        <a:srgbClr val="FCB01C"/>
      </a:accent6>
      <a:hlink>
        <a:srgbClr val="4DB748"/>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C68E0-AA0D-4E09-8343-9B888E48C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11630</Words>
  <Characters>66291</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Brighton &amp; Hove City Council</Company>
  <LinksUpToDate>false</LinksUpToDate>
  <CharactersWithSpaces>77766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Heritage Insider</dc:creator>
  <cp:keywords/>
  <dc:description/>
  <cp:lastModifiedBy>Sian Brett</cp:lastModifiedBy>
  <cp:revision>3</cp:revision>
  <cp:lastPrinted>2023-10-03T11:01:00Z</cp:lastPrinted>
  <dcterms:created xsi:type="dcterms:W3CDTF">2024-02-09T10:57:00Z</dcterms:created>
  <dcterms:modified xsi:type="dcterms:W3CDTF">2024-02-09T10:58:00Z</dcterms:modified>
</cp:coreProperties>
</file>