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881B3" w14:textId="77777777" w:rsidR="00795135" w:rsidRPr="00831639" w:rsidRDefault="00795135" w:rsidP="00831639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Teacher Guidance</w:t>
      </w:r>
    </w:p>
    <w:p w14:paraId="7E6546BA" w14:textId="25E46394" w:rsidR="003040F3" w:rsidRPr="00831639" w:rsidRDefault="00795135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Key Stage 2</w:t>
      </w:r>
    </w:p>
    <w:p w14:paraId="655437E0" w14:textId="50C78581" w:rsidR="00795135" w:rsidRPr="00831639" w:rsidRDefault="00795135" w:rsidP="00831639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831639">
        <w:rPr>
          <w:rFonts w:ascii="Arial" w:hAnsi="Arial" w:cs="Arial"/>
          <w:color w:val="auto"/>
          <w:sz w:val="24"/>
          <w:szCs w:val="24"/>
        </w:rPr>
        <w:t xml:space="preserve">Meeting Mohini: </w:t>
      </w:r>
      <w:proofErr w:type="spellStart"/>
      <w:r w:rsidRPr="00831639">
        <w:rPr>
          <w:rFonts w:ascii="Arial" w:hAnsi="Arial" w:cs="Arial"/>
          <w:color w:val="auto"/>
          <w:sz w:val="24"/>
          <w:szCs w:val="24"/>
        </w:rPr>
        <w:t>Koovagam</w:t>
      </w:r>
      <w:proofErr w:type="spellEnd"/>
      <w:r w:rsidRPr="00831639">
        <w:rPr>
          <w:rFonts w:ascii="Arial" w:hAnsi="Arial" w:cs="Arial"/>
          <w:color w:val="auto"/>
          <w:sz w:val="24"/>
          <w:szCs w:val="24"/>
        </w:rPr>
        <w:t xml:space="preserve"> through the lens of Zoya Thomas Lobo</w:t>
      </w:r>
    </w:p>
    <w:p w14:paraId="56B5FEB9" w14:textId="30808EDF" w:rsidR="00795135" w:rsidRPr="00831639" w:rsidRDefault="00795135" w:rsidP="00831639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31639">
        <w:rPr>
          <w:rFonts w:ascii="Arial" w:hAnsi="Arial" w:cs="Arial"/>
          <w:color w:val="auto"/>
          <w:sz w:val="24"/>
          <w:szCs w:val="24"/>
        </w:rPr>
        <w:t>A free photography exhibition</w:t>
      </w:r>
      <w:r w:rsidR="00D1357A">
        <w:rPr>
          <w:rFonts w:ascii="Arial" w:hAnsi="Arial" w:cs="Arial"/>
          <w:color w:val="auto"/>
          <w:sz w:val="24"/>
          <w:szCs w:val="24"/>
        </w:rPr>
        <w:t xml:space="preserve"> - </w:t>
      </w:r>
      <w:r w:rsidRPr="00831639">
        <w:rPr>
          <w:rFonts w:ascii="Arial" w:hAnsi="Arial" w:cs="Arial"/>
          <w:color w:val="auto"/>
          <w:sz w:val="24"/>
          <w:szCs w:val="24"/>
        </w:rPr>
        <w:t>Saturday 6 December 2025–Sunday 29 November 2026</w:t>
      </w:r>
    </w:p>
    <w:p w14:paraId="3ABCE288" w14:textId="77777777" w:rsidR="00795135" w:rsidRPr="00831639" w:rsidRDefault="00795135" w:rsidP="00831639">
      <w:pPr>
        <w:rPr>
          <w:rFonts w:ascii="Arial" w:hAnsi="Arial" w:cs="Arial"/>
          <w:b/>
          <w:bCs/>
        </w:rPr>
      </w:pPr>
    </w:p>
    <w:p w14:paraId="697F280A" w14:textId="7B3CC2CA" w:rsidR="00795135" w:rsidRPr="00795135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  <w:b/>
          <w:bCs/>
        </w:rPr>
        <w:t xml:space="preserve">Meeting Mohini </w:t>
      </w:r>
      <w:r w:rsidRPr="00795135">
        <w:rPr>
          <w:rFonts w:ascii="Arial" w:hAnsi="Arial" w:cs="Arial"/>
        </w:rPr>
        <w:t>is an exhibition by Indian transgender artist and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photojournalist, Zoya Thomas Lobo. It features her photographs taken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at the Hindu festival ‘</w:t>
      </w:r>
      <w:proofErr w:type="spellStart"/>
      <w:r w:rsidRPr="00795135">
        <w:rPr>
          <w:rFonts w:ascii="Arial" w:hAnsi="Arial" w:cs="Arial"/>
        </w:rPr>
        <w:t>Koovagam</w:t>
      </w:r>
      <w:proofErr w:type="spellEnd"/>
      <w:r w:rsidRPr="00795135">
        <w:rPr>
          <w:rFonts w:ascii="Arial" w:hAnsi="Arial" w:cs="Arial"/>
        </w:rPr>
        <w:t>’ in Tamil Nadu, south India, capturing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Zoya’s perspective, and the experiences of other attending transgender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women. It also includes images of Zoya’s everyday life in Mumbai.</w:t>
      </w:r>
    </w:p>
    <w:p w14:paraId="111B45B4" w14:textId="61CB0755" w:rsidR="00795135" w:rsidRPr="00795135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>The photographs were commissioned by the Horniman and are the first time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that Zoya’s work has been exhibited in the UK.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The exhibition is displayed around both longer sides of the balcony above the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World Gallery.</w:t>
      </w:r>
    </w:p>
    <w:p w14:paraId="460F302F" w14:textId="116977A3" w:rsidR="00795135" w:rsidRPr="00795135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>The balcony is also the access route for our ancient Egypt display, and objects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featured on our ‘Prehistoric Life’, ‘Art’, ‘Textiles’ and ‘Plants’ learning resources.</w:t>
      </w:r>
    </w:p>
    <w:p w14:paraId="21A9C570" w14:textId="1736A754" w:rsidR="00795135" w:rsidRPr="00795135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>These areas cannot be reached without passing the exhibition.</w:t>
      </w:r>
    </w:p>
    <w:p w14:paraId="6FF1775F" w14:textId="77777777" w:rsidR="00795135" w:rsidRPr="00831639" w:rsidRDefault="00795135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Mature content warning</w:t>
      </w:r>
    </w:p>
    <w:p w14:paraId="0C8974A7" w14:textId="7E1D5DEE" w:rsidR="00831639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>Some parts of ‘Meeting Mohini’ explore complex themes and topical issues such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as grief and discrimination. If you are planning to visit the exhibition with your</w:t>
      </w:r>
      <w:r w:rsidR="00D1357A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class, we strongly recommend carrying out a pre-visit in advance.</w:t>
      </w:r>
    </w:p>
    <w:p w14:paraId="4AA42BF1" w14:textId="26BDEEC6" w:rsidR="00D1357A" w:rsidRPr="00831639" w:rsidRDefault="00795135" w:rsidP="00831639">
      <w:pPr>
        <w:rPr>
          <w:rFonts w:ascii="Arial" w:hAnsi="Arial" w:cs="Arial"/>
        </w:rPr>
      </w:pPr>
      <w:r w:rsidRPr="00831639">
        <w:rPr>
          <w:rFonts w:ascii="Arial" w:hAnsi="Arial" w:cs="Arial"/>
        </w:rPr>
        <w:t>Details about this content are included in this guide.</w:t>
      </w:r>
    </w:p>
    <w:p w14:paraId="1F9B0769" w14:textId="04A674B6" w:rsidR="00795135" w:rsidRPr="00831639" w:rsidRDefault="00795135" w:rsidP="00831639">
      <w:pPr>
        <w:rPr>
          <w:rFonts w:ascii="Arial" w:hAnsi="Arial" w:cs="Arial"/>
          <w:b/>
          <w:bCs/>
        </w:rPr>
      </w:pPr>
      <w:r w:rsidRPr="00831639">
        <w:rPr>
          <w:rFonts w:ascii="Arial" w:hAnsi="Arial" w:cs="Arial"/>
          <w:b/>
          <w:bCs/>
        </w:rPr>
        <w:t>Visitors can avoid the most mature content by following this route:</w:t>
      </w:r>
    </w:p>
    <w:p w14:paraId="0CE9BA20" w14:textId="7BB0E94F" w:rsidR="00795135" w:rsidRPr="00831639" w:rsidRDefault="00795135" w:rsidP="00831639">
      <w:pPr>
        <w:rPr>
          <w:rFonts w:ascii="Arial" w:hAnsi="Arial" w:cs="Arial"/>
        </w:rPr>
      </w:pPr>
      <w:r w:rsidRPr="00831639">
        <w:rPr>
          <w:rFonts w:ascii="Arial" w:hAnsi="Arial" w:cs="Arial"/>
          <w:noProof/>
        </w:rPr>
        <w:drawing>
          <wp:inline distT="0" distB="0" distL="0" distR="0" wp14:anchorId="37629E32" wp14:editId="7AD67A5D">
            <wp:extent cx="5731510" cy="2324100"/>
            <wp:effectExtent l="0" t="0" r="2540" b="0"/>
            <wp:docPr id="16216291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2C720" w14:textId="77777777" w:rsidR="00D1357A" w:rsidRDefault="00D1357A" w:rsidP="00831639">
      <w:pPr>
        <w:pStyle w:val="Heading1"/>
        <w:rPr>
          <w:rFonts w:ascii="Arial" w:hAnsi="Arial" w:cs="Arial"/>
          <w:color w:val="auto"/>
          <w:sz w:val="24"/>
          <w:szCs w:val="24"/>
        </w:rPr>
      </w:pPr>
    </w:p>
    <w:p w14:paraId="7B70895F" w14:textId="06680BA1" w:rsidR="00795135" w:rsidRPr="00831639" w:rsidRDefault="00795135" w:rsidP="00831639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831639">
        <w:rPr>
          <w:rFonts w:ascii="Arial" w:hAnsi="Arial" w:cs="Arial"/>
          <w:color w:val="auto"/>
          <w:sz w:val="24"/>
          <w:szCs w:val="24"/>
        </w:rPr>
        <w:t>‘Meeting Mohini’ explores themes of:</w:t>
      </w:r>
    </w:p>
    <w:p w14:paraId="36811AB6" w14:textId="5A04E1DB" w:rsidR="00795135" w:rsidRPr="00831639" w:rsidRDefault="00795135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Festivals and religion</w:t>
      </w:r>
    </w:p>
    <w:p w14:paraId="795BB2E6" w14:textId="042FD4D1" w:rsidR="00795135" w:rsidRPr="00831639" w:rsidRDefault="00795135" w:rsidP="00831639">
      <w:pPr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The exhibition centres on the Hindu festival, </w:t>
      </w:r>
      <w:proofErr w:type="spellStart"/>
      <w:r w:rsidRPr="00831639">
        <w:rPr>
          <w:rFonts w:ascii="Arial" w:hAnsi="Arial" w:cs="Arial"/>
        </w:rPr>
        <w:t>Koovagam</w:t>
      </w:r>
      <w:proofErr w:type="spellEnd"/>
      <w:r w:rsidRPr="00831639">
        <w:rPr>
          <w:rFonts w:ascii="Arial" w:hAnsi="Arial" w:cs="Arial"/>
        </w:rPr>
        <w:t>, exploring the rituals of the festival and experiences of attendees.</w:t>
      </w:r>
    </w:p>
    <w:p w14:paraId="31393B16" w14:textId="490EB8E6" w:rsidR="00795135" w:rsidRPr="00831639" w:rsidRDefault="00795135" w:rsidP="00831639">
      <w:pPr>
        <w:rPr>
          <w:rFonts w:ascii="Arial" w:hAnsi="Arial" w:cs="Arial"/>
        </w:rPr>
      </w:pPr>
      <w:r w:rsidRPr="00831639">
        <w:rPr>
          <w:rFonts w:ascii="Arial" w:hAnsi="Arial" w:cs="Arial"/>
        </w:rPr>
        <w:t>The festival honours the marriage of Aravan and Mohini (a female avatar of Krishna) from the Hindu epic Mahabharata.</w:t>
      </w:r>
    </w:p>
    <w:p w14:paraId="70F53CAB" w14:textId="6B46E8F6" w:rsidR="00795135" w:rsidRPr="00831639" w:rsidRDefault="00795135" w:rsidP="00831639">
      <w:pPr>
        <w:rPr>
          <w:rFonts w:ascii="Arial" w:hAnsi="Arial" w:cs="Arial"/>
        </w:rPr>
      </w:pPr>
      <w:r w:rsidRPr="00831639">
        <w:rPr>
          <w:rFonts w:ascii="Arial" w:hAnsi="Arial" w:cs="Arial"/>
          <w:noProof/>
        </w:rPr>
        <w:drawing>
          <wp:inline distT="0" distB="0" distL="0" distR="0" wp14:anchorId="75EAA215" wp14:editId="70D58361">
            <wp:extent cx="2085975" cy="1371600"/>
            <wp:effectExtent l="0" t="0" r="9525" b="0"/>
            <wp:docPr id="1262310" name="Picture 2" descr="Large crowd surrounding a tall structure covered in flowers, with their hands outstretched, in Koovagam village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310" name="Picture 2" descr="Large crowd surrounding a tall structure covered in flowers, with their hands outstretched, in Koovagam village.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73751" w14:textId="77777777" w:rsidR="00795135" w:rsidRPr="00831639" w:rsidRDefault="00795135" w:rsidP="00831639">
      <w:pPr>
        <w:rPr>
          <w:rFonts w:ascii="Arial" w:hAnsi="Arial" w:cs="Arial"/>
        </w:rPr>
      </w:pPr>
    </w:p>
    <w:p w14:paraId="3221A749" w14:textId="7A9EA813" w:rsidR="00795135" w:rsidRPr="00831639" w:rsidRDefault="00795135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Gender identity and inclusion</w:t>
      </w:r>
    </w:p>
    <w:p w14:paraId="3C2796FA" w14:textId="1E5C77C0" w:rsidR="00795135" w:rsidRPr="00795135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 xml:space="preserve">The exhibition focuses primarily on the </w:t>
      </w:r>
      <w:proofErr w:type="spellStart"/>
      <w:r w:rsidRPr="00795135">
        <w:rPr>
          <w:rFonts w:ascii="Arial" w:hAnsi="Arial" w:cs="Arial"/>
        </w:rPr>
        <w:t>Koovagam</w:t>
      </w:r>
      <w:proofErr w:type="spellEnd"/>
      <w:r w:rsidRPr="00795135">
        <w:rPr>
          <w:rFonts w:ascii="Arial" w:hAnsi="Arial" w:cs="Arial"/>
        </w:rPr>
        <w:t xml:space="preserve"> festival, using</w:t>
      </w:r>
      <w:r w:rsidRPr="00831639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it to explore the experiences and lives of trans women in India.</w:t>
      </w:r>
    </w:p>
    <w:p w14:paraId="4298CB52" w14:textId="6EC77A22" w:rsidR="00795135" w:rsidRPr="00795135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>Zoya Thomas Lobo, artist and India’s first transgender photojournalist,</w:t>
      </w:r>
      <w:r w:rsidRPr="00831639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has documented the ancient festival, sharing its story as well the</w:t>
      </w:r>
      <w:r w:rsidRPr="00831639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communities that attend it.</w:t>
      </w:r>
    </w:p>
    <w:p w14:paraId="1FBABE4F" w14:textId="628602E8" w:rsidR="00795135" w:rsidRPr="00831639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>The photographs highlight how the festival can offer belonging and</w:t>
      </w:r>
      <w:r w:rsidRPr="00831639">
        <w:rPr>
          <w:rFonts w:ascii="Arial" w:hAnsi="Arial" w:cs="Arial"/>
        </w:rPr>
        <w:t xml:space="preserve"> recognition to marginalised communities.</w:t>
      </w:r>
    </w:p>
    <w:p w14:paraId="55C2AC16" w14:textId="3F80D3B4" w:rsidR="00795135" w:rsidRPr="00831639" w:rsidRDefault="00795135" w:rsidP="00831639">
      <w:pPr>
        <w:rPr>
          <w:rFonts w:ascii="Arial" w:hAnsi="Arial" w:cs="Arial"/>
        </w:rPr>
      </w:pPr>
      <w:r w:rsidRPr="00831639">
        <w:rPr>
          <w:rFonts w:ascii="Arial" w:hAnsi="Arial" w:cs="Arial"/>
          <w:noProof/>
        </w:rPr>
        <w:drawing>
          <wp:inline distT="0" distB="0" distL="0" distR="0" wp14:anchorId="1C220DA6" wp14:editId="543A5B99">
            <wp:extent cx="2085975" cy="1371600"/>
            <wp:effectExtent l="0" t="0" r="9525" b="0"/>
            <wp:docPr id="1833510694" name="Picture 3" descr="Two transgender women are sitting, side by side, outdoors. One gently applies makeup to the other’s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510694" name="Picture 3" descr="Two transgender women are sitting, side by side, outdoors. One gently applies makeup to the other’s fac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E90A7" w14:textId="77777777" w:rsidR="00795135" w:rsidRPr="00831639" w:rsidRDefault="00795135" w:rsidP="00831639">
      <w:pPr>
        <w:rPr>
          <w:rFonts w:ascii="Arial" w:hAnsi="Arial" w:cs="Arial"/>
        </w:rPr>
      </w:pPr>
    </w:p>
    <w:p w14:paraId="44B83308" w14:textId="5EFAEC42" w:rsidR="00795135" w:rsidRPr="00831639" w:rsidRDefault="00795135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Marriage and love</w:t>
      </w:r>
    </w:p>
    <w:p w14:paraId="3675E53E" w14:textId="68490044" w:rsidR="00795135" w:rsidRPr="00795135" w:rsidRDefault="00795135" w:rsidP="00831639">
      <w:pPr>
        <w:rPr>
          <w:rFonts w:ascii="Arial" w:hAnsi="Arial" w:cs="Arial"/>
        </w:rPr>
      </w:pPr>
      <w:proofErr w:type="spellStart"/>
      <w:r w:rsidRPr="00795135">
        <w:rPr>
          <w:rFonts w:ascii="Arial" w:hAnsi="Arial" w:cs="Arial"/>
        </w:rPr>
        <w:t>Koovagam</w:t>
      </w:r>
      <w:proofErr w:type="spellEnd"/>
      <w:r w:rsidRPr="00795135">
        <w:rPr>
          <w:rFonts w:ascii="Arial" w:hAnsi="Arial" w:cs="Arial"/>
        </w:rPr>
        <w:t xml:space="preserve"> includes a symbolic marriage ceremony where worshippers</w:t>
      </w:r>
      <w:r w:rsidRPr="00831639">
        <w:rPr>
          <w:rFonts w:ascii="Arial" w:hAnsi="Arial" w:cs="Arial"/>
        </w:rPr>
        <w:t xml:space="preserve"> </w:t>
      </w:r>
      <w:r w:rsidRPr="00795135">
        <w:rPr>
          <w:rFonts w:ascii="Arial" w:hAnsi="Arial" w:cs="Arial"/>
        </w:rPr>
        <w:t>marry Aravan.</w:t>
      </w:r>
    </w:p>
    <w:p w14:paraId="6B9A85B3" w14:textId="1D334D71" w:rsidR="00795135" w:rsidRPr="00831639" w:rsidRDefault="00795135" w:rsidP="00831639">
      <w:pPr>
        <w:rPr>
          <w:rFonts w:ascii="Arial" w:hAnsi="Arial" w:cs="Arial"/>
        </w:rPr>
      </w:pPr>
      <w:r w:rsidRPr="00795135">
        <w:rPr>
          <w:rFonts w:ascii="Arial" w:hAnsi="Arial" w:cs="Arial"/>
        </w:rPr>
        <w:t xml:space="preserve">These photographs </w:t>
      </w:r>
      <w:proofErr w:type="gramStart"/>
      <w:r w:rsidRPr="00795135">
        <w:rPr>
          <w:rFonts w:ascii="Arial" w:hAnsi="Arial" w:cs="Arial"/>
        </w:rPr>
        <w:t>captures</w:t>
      </w:r>
      <w:proofErr w:type="gramEnd"/>
      <w:r w:rsidRPr="00795135">
        <w:rPr>
          <w:rFonts w:ascii="Arial" w:hAnsi="Arial" w:cs="Arial"/>
        </w:rPr>
        <w:t xml:space="preserve"> the joy, colour, and emotion of these</w:t>
      </w:r>
      <w:r w:rsidRPr="00831639">
        <w:rPr>
          <w:rFonts w:ascii="Arial" w:hAnsi="Arial" w:cs="Arial"/>
        </w:rPr>
        <w:t xml:space="preserve"> celebrations.</w:t>
      </w:r>
    </w:p>
    <w:p w14:paraId="296EEAB4" w14:textId="2B7AB30A" w:rsidR="00795135" w:rsidRPr="00831639" w:rsidRDefault="00795135" w:rsidP="00831639">
      <w:pPr>
        <w:rPr>
          <w:rFonts w:ascii="Arial" w:hAnsi="Arial" w:cs="Arial"/>
        </w:rPr>
      </w:pPr>
      <w:r w:rsidRPr="00831639">
        <w:rPr>
          <w:rFonts w:ascii="Arial" w:hAnsi="Arial" w:cs="Arial"/>
          <w:noProof/>
        </w:rPr>
        <w:drawing>
          <wp:inline distT="0" distB="0" distL="0" distR="0" wp14:anchorId="6E9FABED" wp14:editId="2268EF66">
            <wp:extent cx="2085975" cy="1371600"/>
            <wp:effectExtent l="0" t="0" r="9525" b="0"/>
            <wp:docPr id="1799019316" name="Picture 4" descr="A swami (priest) ties a thali (necklace) onto a transgender woman in a small temple. She holds up her silver pendant to the camer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019316" name="Picture 4" descr="A swami (priest) ties a thali (necklace) onto a transgender woman in a small temple. She holds up her silver pendant to the camer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462C" w14:textId="77777777" w:rsidR="00795135" w:rsidRPr="00831639" w:rsidRDefault="00795135" w:rsidP="00831639">
      <w:pPr>
        <w:rPr>
          <w:rFonts w:ascii="Arial" w:hAnsi="Arial" w:cs="Arial"/>
        </w:rPr>
      </w:pPr>
    </w:p>
    <w:p w14:paraId="332110C2" w14:textId="4C0CDCB4" w:rsidR="00795135" w:rsidRPr="00831639" w:rsidRDefault="0073448C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Grief, mourning and sacrifice</w:t>
      </w:r>
    </w:p>
    <w:p w14:paraId="5ADD54ED" w14:textId="72A63862" w:rsidR="0073448C" w:rsidRPr="0073448C" w:rsidRDefault="0073448C" w:rsidP="00831639">
      <w:pPr>
        <w:rPr>
          <w:rFonts w:ascii="Arial" w:hAnsi="Arial" w:cs="Arial"/>
        </w:rPr>
      </w:pPr>
      <w:r w:rsidRPr="0073448C">
        <w:rPr>
          <w:rFonts w:ascii="Arial" w:hAnsi="Arial" w:cs="Arial"/>
        </w:rPr>
        <w:t>After the symbolic wedding, the festival commemorates Aravan’s</w:t>
      </w:r>
      <w:r w:rsidRPr="00831639">
        <w:rPr>
          <w:rFonts w:ascii="Arial" w:hAnsi="Arial" w:cs="Arial"/>
        </w:rPr>
        <w:t xml:space="preserve"> </w:t>
      </w:r>
      <w:r w:rsidRPr="0073448C">
        <w:rPr>
          <w:rFonts w:ascii="Arial" w:hAnsi="Arial" w:cs="Arial"/>
        </w:rPr>
        <w:t>sacrifice, the day after his wedding, with ritual mourning.</w:t>
      </w:r>
    </w:p>
    <w:p w14:paraId="5FFDFD81" w14:textId="780FE382" w:rsidR="0073448C" w:rsidRPr="00831639" w:rsidRDefault="0073448C" w:rsidP="00831639">
      <w:pPr>
        <w:rPr>
          <w:rFonts w:ascii="Arial" w:hAnsi="Arial" w:cs="Arial"/>
        </w:rPr>
      </w:pPr>
      <w:r w:rsidRPr="00831639">
        <w:rPr>
          <w:rFonts w:ascii="Arial" w:hAnsi="Arial" w:cs="Arial"/>
        </w:rPr>
        <w:t>Some of the photographs show the newly widowed wives in mourning.</w:t>
      </w:r>
    </w:p>
    <w:p w14:paraId="116D99D9" w14:textId="2D327DE8" w:rsidR="0073448C" w:rsidRPr="00831639" w:rsidRDefault="0073448C" w:rsidP="00831639">
      <w:pPr>
        <w:rPr>
          <w:rFonts w:ascii="Arial" w:hAnsi="Arial" w:cs="Arial"/>
        </w:rPr>
      </w:pPr>
      <w:r w:rsidRPr="00831639">
        <w:rPr>
          <w:rFonts w:ascii="Arial" w:hAnsi="Arial" w:cs="Arial"/>
          <w:noProof/>
        </w:rPr>
        <w:drawing>
          <wp:inline distT="0" distB="0" distL="0" distR="0" wp14:anchorId="4B4C7641" wp14:editId="521CF72A">
            <wp:extent cx="2124075" cy="1314450"/>
            <wp:effectExtent l="0" t="0" r="9525" b="0"/>
            <wp:docPr id="462748326" name="Picture 5" descr="Two transgender women embracing in sadness, amidst a busy ceremony in Koovagam vill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748326" name="Picture 5" descr="Two transgender women embracing in sadness, amidst a busy ceremony in Koovagam villag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B96DB5" w14:textId="77777777" w:rsidR="0073448C" w:rsidRPr="00831639" w:rsidRDefault="0073448C" w:rsidP="00831639">
      <w:pPr>
        <w:rPr>
          <w:rFonts w:ascii="Arial" w:hAnsi="Arial" w:cs="Arial"/>
        </w:rPr>
      </w:pPr>
    </w:p>
    <w:p w14:paraId="039314C2" w14:textId="04683E59" w:rsidR="0073448C" w:rsidRPr="00831639" w:rsidRDefault="0073448C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Climate crisis</w:t>
      </w:r>
    </w:p>
    <w:p w14:paraId="1A07F37D" w14:textId="2028462A" w:rsidR="00795135" w:rsidRPr="00831639" w:rsidRDefault="0073448C" w:rsidP="00831639">
      <w:pPr>
        <w:rPr>
          <w:rFonts w:ascii="Arial" w:hAnsi="Arial" w:cs="Arial"/>
        </w:rPr>
      </w:pPr>
      <w:r w:rsidRPr="0073448C">
        <w:rPr>
          <w:rFonts w:ascii="Arial" w:hAnsi="Arial" w:cs="Arial"/>
        </w:rPr>
        <w:t>Some photographs subtly reflect the effects of extreme heat and</w:t>
      </w:r>
      <w:r w:rsidRPr="00831639">
        <w:rPr>
          <w:rFonts w:ascii="Arial" w:hAnsi="Arial" w:cs="Arial"/>
        </w:rPr>
        <w:t xml:space="preserve"> </w:t>
      </w:r>
      <w:r w:rsidRPr="0073448C">
        <w:rPr>
          <w:rFonts w:ascii="Arial" w:hAnsi="Arial" w:cs="Arial"/>
        </w:rPr>
        <w:t xml:space="preserve">environmental changes on </w:t>
      </w:r>
      <w:proofErr w:type="gramStart"/>
      <w:r w:rsidRPr="0073448C">
        <w:rPr>
          <w:rFonts w:ascii="Arial" w:hAnsi="Arial" w:cs="Arial"/>
        </w:rPr>
        <w:t>festival-goers</w:t>
      </w:r>
      <w:proofErr w:type="gramEnd"/>
      <w:r w:rsidRPr="0073448C">
        <w:rPr>
          <w:rFonts w:ascii="Arial" w:hAnsi="Arial" w:cs="Arial"/>
        </w:rPr>
        <w:t>. They show how changing</w:t>
      </w:r>
      <w:r w:rsidRPr="00831639">
        <w:rPr>
          <w:rFonts w:ascii="Arial" w:hAnsi="Arial" w:cs="Arial"/>
        </w:rPr>
        <w:t xml:space="preserve"> climate impacts daily life, health, and religious festivals.</w:t>
      </w:r>
    </w:p>
    <w:p w14:paraId="7AADFBD5" w14:textId="247379F8" w:rsidR="0073448C" w:rsidRPr="00831639" w:rsidRDefault="0073448C" w:rsidP="00831639">
      <w:pPr>
        <w:rPr>
          <w:rFonts w:ascii="Arial" w:hAnsi="Arial" w:cs="Arial"/>
        </w:rPr>
      </w:pPr>
      <w:r w:rsidRPr="00831639">
        <w:rPr>
          <w:rFonts w:ascii="Arial" w:hAnsi="Arial" w:cs="Arial"/>
          <w:noProof/>
        </w:rPr>
        <w:drawing>
          <wp:inline distT="0" distB="0" distL="0" distR="0" wp14:anchorId="3D3D47E8" wp14:editId="2BA36C38">
            <wp:extent cx="2085975" cy="1371600"/>
            <wp:effectExtent l="0" t="0" r="9525" b="0"/>
            <wp:docPr id="1825958475" name="Picture 6" descr="A transgender woman holds up a ceramic figure of Aravan. The figure is only the head, with red skin and a green and golden crow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58475" name="Picture 6" descr="A transgender woman holds up a ceramic figure of Aravan. The figure is only the head, with red skin and a green and golden crow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0CFCB7" w14:textId="77777777" w:rsidR="0073448C" w:rsidRPr="00831639" w:rsidRDefault="0073448C" w:rsidP="00831639">
      <w:pPr>
        <w:rPr>
          <w:rFonts w:ascii="Arial" w:hAnsi="Arial" w:cs="Arial"/>
        </w:rPr>
      </w:pPr>
    </w:p>
    <w:p w14:paraId="22912832" w14:textId="7ABC67F3" w:rsidR="0073448C" w:rsidRPr="00831639" w:rsidRDefault="0073448C" w:rsidP="00831639">
      <w:pPr>
        <w:pStyle w:val="Heading2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Realities</w:t>
      </w:r>
    </w:p>
    <w:p w14:paraId="7C7BD812" w14:textId="77777777" w:rsidR="0073448C" w:rsidRPr="0073448C" w:rsidRDefault="0073448C" w:rsidP="00831639">
      <w:pPr>
        <w:rPr>
          <w:rFonts w:ascii="Arial" w:hAnsi="Arial" w:cs="Arial"/>
          <w:b/>
          <w:bCs/>
        </w:rPr>
      </w:pPr>
      <w:r w:rsidRPr="0073448C">
        <w:rPr>
          <w:rFonts w:ascii="Arial" w:hAnsi="Arial" w:cs="Arial"/>
          <w:b/>
          <w:bCs/>
        </w:rPr>
        <w:t>This section can be bypassed using the route on page 1.</w:t>
      </w:r>
    </w:p>
    <w:p w14:paraId="5F4B8958" w14:textId="7A9A925F" w:rsidR="0073448C" w:rsidRPr="00831639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The final part of the exhibition highlights the challenges that transgender</w:t>
      </w:r>
      <w:r w:rsidR="00D1357A">
        <w:rPr>
          <w:rFonts w:ascii="Arial" w:hAnsi="Arial" w:cs="Arial"/>
        </w:rPr>
        <w:t xml:space="preserve"> </w:t>
      </w:r>
      <w:r w:rsidRPr="0073448C">
        <w:rPr>
          <w:rFonts w:ascii="Arial" w:hAnsi="Arial" w:cs="Arial"/>
        </w:rPr>
        <w:t>people face daily. It includes images of Zoya giving blessings and collecting</w:t>
      </w:r>
      <w:r w:rsidR="00D1357A">
        <w:rPr>
          <w:rFonts w:ascii="Arial" w:hAnsi="Arial" w:cs="Arial"/>
        </w:rPr>
        <w:t xml:space="preserve"> </w:t>
      </w:r>
      <w:r w:rsidRPr="0073448C">
        <w:rPr>
          <w:rFonts w:ascii="Arial" w:hAnsi="Arial" w:cs="Arial"/>
        </w:rPr>
        <w:t>money.</w:t>
      </w:r>
    </w:p>
    <w:p w14:paraId="4AD9582E" w14:textId="77777777" w:rsidR="0073448C" w:rsidRPr="0073448C" w:rsidRDefault="0073448C" w:rsidP="00831639">
      <w:pPr>
        <w:contextualSpacing/>
        <w:rPr>
          <w:rFonts w:ascii="Arial" w:hAnsi="Arial" w:cs="Arial"/>
        </w:rPr>
      </w:pPr>
    </w:p>
    <w:p w14:paraId="452B0DD9" w14:textId="7631DEEB" w:rsidR="0073448C" w:rsidRPr="00831639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The text for this image explicitly mentions sex work as one of few sources</w:t>
      </w:r>
      <w:r w:rsidR="00D1357A">
        <w:rPr>
          <w:rFonts w:ascii="Arial" w:hAnsi="Arial" w:cs="Arial"/>
        </w:rPr>
        <w:t xml:space="preserve"> </w:t>
      </w:r>
      <w:r w:rsidRPr="0073448C">
        <w:rPr>
          <w:rFonts w:ascii="Arial" w:hAnsi="Arial" w:cs="Arial"/>
        </w:rPr>
        <w:t>of income available to transgender people. This was included at the request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>of consultants to reflect the realities of Indian transgender communities.</w:t>
      </w:r>
    </w:p>
    <w:p w14:paraId="0046DB4F" w14:textId="14D56DBD" w:rsidR="0073448C" w:rsidRPr="00831639" w:rsidRDefault="0073448C" w:rsidP="00831639">
      <w:pPr>
        <w:rPr>
          <w:rFonts w:ascii="Arial" w:hAnsi="Arial" w:cs="Arial"/>
        </w:rPr>
      </w:pPr>
      <w:r w:rsidRPr="00831639">
        <w:rPr>
          <w:rFonts w:ascii="Arial" w:hAnsi="Arial" w:cs="Arial"/>
          <w:noProof/>
        </w:rPr>
        <w:drawing>
          <wp:inline distT="0" distB="0" distL="0" distR="0" wp14:anchorId="0A8C9F4F" wp14:editId="63A9F882">
            <wp:extent cx="2085975" cy="1371600"/>
            <wp:effectExtent l="0" t="0" r="9525" b="0"/>
            <wp:docPr id="2008558774" name="Picture 7" descr="A transgender woman is sitting at a market stall looking outwards, she holds cash in her hand, close to her fa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558774" name="Picture 7" descr="A transgender woman is sitting at a market stall looking outwards, she holds cash in her hand, close to her face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3F93B" w14:textId="77777777" w:rsidR="0073448C" w:rsidRPr="00831639" w:rsidRDefault="0073448C" w:rsidP="00831639">
      <w:pPr>
        <w:rPr>
          <w:rFonts w:ascii="Arial" w:hAnsi="Arial" w:cs="Arial"/>
        </w:rPr>
      </w:pPr>
    </w:p>
    <w:p w14:paraId="2331438E" w14:textId="105CA619" w:rsidR="0073448C" w:rsidRPr="00831639" w:rsidRDefault="0073448C" w:rsidP="00831639">
      <w:pPr>
        <w:pStyle w:val="Heading1"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The story of </w:t>
      </w:r>
      <w:proofErr w:type="spellStart"/>
      <w:r w:rsidRPr="00831639">
        <w:rPr>
          <w:rFonts w:ascii="Arial" w:hAnsi="Arial" w:cs="Arial"/>
          <w:b/>
          <w:bCs/>
          <w:color w:val="auto"/>
          <w:sz w:val="24"/>
          <w:szCs w:val="24"/>
        </w:rPr>
        <w:t>Koovagam</w:t>
      </w:r>
      <w:proofErr w:type="spellEnd"/>
      <w:r w:rsidRPr="00831639">
        <w:rPr>
          <w:rFonts w:ascii="Arial" w:hAnsi="Arial" w:cs="Arial"/>
          <w:b/>
          <w:bCs/>
          <w:color w:val="auto"/>
          <w:sz w:val="24"/>
          <w:szCs w:val="24"/>
        </w:rPr>
        <w:t xml:space="preserve"> Festival</w:t>
      </w:r>
    </w:p>
    <w:p w14:paraId="77ABF66F" w14:textId="77777777" w:rsidR="00831639" w:rsidRPr="00831639" w:rsidRDefault="00831639" w:rsidP="00831639">
      <w:pPr>
        <w:rPr>
          <w:rFonts w:ascii="Arial" w:hAnsi="Arial" w:cs="Arial"/>
        </w:rPr>
      </w:pPr>
    </w:p>
    <w:p w14:paraId="623C5CD7" w14:textId="004B9C2C" w:rsidR="0073448C" w:rsidRPr="00831639" w:rsidRDefault="0073448C" w:rsidP="00831639">
      <w:pPr>
        <w:spacing w:line="240" w:lineRule="auto"/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The </w:t>
      </w:r>
      <w:r w:rsidRPr="00831639">
        <w:rPr>
          <w:rFonts w:ascii="Arial" w:hAnsi="Arial" w:cs="Arial"/>
          <w:b/>
          <w:bCs/>
        </w:rPr>
        <w:t xml:space="preserve">Mahabharata </w:t>
      </w:r>
      <w:r w:rsidRPr="00831639">
        <w:rPr>
          <w:rFonts w:ascii="Arial" w:hAnsi="Arial" w:cs="Arial"/>
        </w:rPr>
        <w:t xml:space="preserve">is an ancient Indian </w:t>
      </w:r>
      <w:r w:rsidRPr="00831639">
        <w:rPr>
          <w:rFonts w:ascii="Arial" w:hAnsi="Arial" w:cs="Arial"/>
          <w:b/>
          <w:bCs/>
        </w:rPr>
        <w:t xml:space="preserve">epic </w:t>
      </w:r>
      <w:r w:rsidRPr="00831639">
        <w:rPr>
          <w:rFonts w:ascii="Arial" w:hAnsi="Arial" w:cs="Arial"/>
        </w:rPr>
        <w:t>about a war between two families, the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  <w:b/>
          <w:bCs/>
        </w:rPr>
        <w:t xml:space="preserve">Pandavas </w:t>
      </w:r>
      <w:r w:rsidRPr="00831639">
        <w:rPr>
          <w:rFonts w:ascii="Arial" w:hAnsi="Arial" w:cs="Arial"/>
        </w:rPr>
        <w:t xml:space="preserve">and </w:t>
      </w:r>
      <w:r w:rsidRPr="00831639">
        <w:rPr>
          <w:rFonts w:ascii="Arial" w:hAnsi="Arial" w:cs="Arial"/>
          <w:b/>
          <w:bCs/>
        </w:rPr>
        <w:t>Kauravas</w:t>
      </w:r>
      <w:r w:rsidRPr="00831639">
        <w:rPr>
          <w:rFonts w:ascii="Arial" w:hAnsi="Arial" w:cs="Arial"/>
        </w:rPr>
        <w:t>.</w:t>
      </w:r>
    </w:p>
    <w:p w14:paraId="6F7BDA67" w14:textId="77777777" w:rsidR="00831639" w:rsidRPr="00831639" w:rsidRDefault="00831639" w:rsidP="00831639">
      <w:pPr>
        <w:spacing w:line="240" w:lineRule="auto"/>
        <w:contextualSpacing/>
        <w:rPr>
          <w:rFonts w:ascii="Arial" w:hAnsi="Arial" w:cs="Arial"/>
        </w:rPr>
      </w:pPr>
    </w:p>
    <w:p w14:paraId="3922F01A" w14:textId="2DFDBE41" w:rsidR="0073448C" w:rsidRPr="00831639" w:rsidRDefault="0073448C" w:rsidP="00831639">
      <w:pPr>
        <w:spacing w:line="240" w:lineRule="auto"/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Before the war began, a priest asked for a sacrifice to be made to the goddess </w:t>
      </w:r>
      <w:r w:rsidRPr="00831639">
        <w:rPr>
          <w:rFonts w:ascii="Arial" w:hAnsi="Arial" w:cs="Arial"/>
          <w:b/>
          <w:bCs/>
        </w:rPr>
        <w:t>Kali</w:t>
      </w:r>
      <w:r w:rsidRPr="00831639">
        <w:rPr>
          <w:rFonts w:ascii="Arial" w:hAnsi="Arial" w:cs="Arial"/>
        </w:rPr>
        <w:t>,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>to ensure victory.</w:t>
      </w:r>
    </w:p>
    <w:p w14:paraId="04F2AA36" w14:textId="77777777" w:rsidR="0073448C" w:rsidRPr="00831639" w:rsidRDefault="0073448C" w:rsidP="00831639">
      <w:pPr>
        <w:spacing w:line="240" w:lineRule="auto"/>
        <w:contextualSpacing/>
        <w:rPr>
          <w:rFonts w:ascii="Arial" w:hAnsi="Arial" w:cs="Arial"/>
        </w:rPr>
      </w:pPr>
    </w:p>
    <w:p w14:paraId="0FC6C30E" w14:textId="6C71AB24" w:rsidR="0073448C" w:rsidRPr="00831639" w:rsidRDefault="0073448C" w:rsidP="00831639">
      <w:pPr>
        <w:spacing w:line="240" w:lineRule="auto"/>
        <w:contextualSpacing/>
        <w:rPr>
          <w:rFonts w:ascii="Arial" w:hAnsi="Arial" w:cs="Arial"/>
        </w:rPr>
      </w:pPr>
      <w:r w:rsidRPr="00831639">
        <w:rPr>
          <w:rFonts w:ascii="Arial" w:hAnsi="Arial" w:cs="Arial"/>
          <w:b/>
          <w:bCs/>
        </w:rPr>
        <w:t>Lord Krishna</w:t>
      </w:r>
      <w:r w:rsidRPr="00831639">
        <w:rPr>
          <w:rFonts w:ascii="Arial" w:hAnsi="Arial" w:cs="Arial"/>
        </w:rPr>
        <w:t xml:space="preserve">, a god helping the Pandavas, and </w:t>
      </w:r>
      <w:r w:rsidRPr="00831639">
        <w:rPr>
          <w:rFonts w:ascii="Arial" w:hAnsi="Arial" w:cs="Arial"/>
          <w:b/>
          <w:bCs/>
        </w:rPr>
        <w:t>Arjuna</w:t>
      </w:r>
      <w:r w:rsidRPr="00831639">
        <w:rPr>
          <w:rFonts w:ascii="Arial" w:hAnsi="Arial" w:cs="Arial"/>
        </w:rPr>
        <w:t xml:space="preserve">, one of the </w:t>
      </w:r>
      <w:proofErr w:type="spellStart"/>
      <w:r w:rsidRPr="00831639">
        <w:rPr>
          <w:rFonts w:ascii="Arial" w:hAnsi="Arial" w:cs="Arial"/>
        </w:rPr>
        <w:t>Pandava</w:t>
      </w:r>
      <w:proofErr w:type="spellEnd"/>
      <w:r w:rsidRPr="00831639">
        <w:rPr>
          <w:rFonts w:ascii="Arial" w:hAnsi="Arial" w:cs="Arial"/>
        </w:rPr>
        <w:t xml:space="preserve"> brothers,</w:t>
      </w:r>
      <w:r w:rsidR="00831639" w:rsidRPr="00831639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 xml:space="preserve">both offered to </w:t>
      </w:r>
      <w:r w:rsidRPr="00831639">
        <w:rPr>
          <w:rFonts w:ascii="Arial" w:hAnsi="Arial" w:cs="Arial"/>
          <w:b/>
          <w:bCs/>
        </w:rPr>
        <w:t xml:space="preserve">sacrifice </w:t>
      </w:r>
      <w:r w:rsidRPr="00831639">
        <w:rPr>
          <w:rFonts w:ascii="Arial" w:hAnsi="Arial" w:cs="Arial"/>
        </w:rPr>
        <w:t xml:space="preserve">themselves. A brave warrior, </w:t>
      </w:r>
      <w:r w:rsidRPr="00831639">
        <w:rPr>
          <w:rFonts w:ascii="Arial" w:hAnsi="Arial" w:cs="Arial"/>
          <w:b/>
          <w:bCs/>
        </w:rPr>
        <w:t>Aravan</w:t>
      </w:r>
      <w:r w:rsidRPr="00831639">
        <w:rPr>
          <w:rFonts w:ascii="Arial" w:hAnsi="Arial" w:cs="Arial"/>
        </w:rPr>
        <w:t>, son of Arjuna</w:t>
      </w:r>
      <w:r w:rsidR="00831639" w:rsidRPr="00831639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>volunteered to sacrifice himself instead, saving his father and Lord Krishna.</w:t>
      </w:r>
    </w:p>
    <w:p w14:paraId="2362CF90" w14:textId="77777777" w:rsidR="00831639" w:rsidRPr="00831639" w:rsidRDefault="00831639" w:rsidP="00831639">
      <w:pPr>
        <w:spacing w:line="240" w:lineRule="auto"/>
        <w:contextualSpacing/>
        <w:rPr>
          <w:rFonts w:ascii="Arial" w:hAnsi="Arial" w:cs="Arial"/>
        </w:rPr>
      </w:pPr>
    </w:p>
    <w:p w14:paraId="6A8FA372" w14:textId="4E102CBE" w:rsidR="0073448C" w:rsidRDefault="0073448C" w:rsidP="006427E9">
      <w:pPr>
        <w:spacing w:line="240" w:lineRule="auto"/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Before Aravan was sacrificed, he was given three wishes by lord Krishna. One of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>Aravan’s wishes was to be married, even if for a day.</w:t>
      </w:r>
    </w:p>
    <w:p w14:paraId="5888D1DE" w14:textId="77777777" w:rsidR="006427E9" w:rsidRPr="00831639" w:rsidRDefault="006427E9" w:rsidP="006427E9">
      <w:pPr>
        <w:spacing w:line="240" w:lineRule="auto"/>
        <w:contextualSpacing/>
        <w:rPr>
          <w:rFonts w:ascii="Arial" w:hAnsi="Arial" w:cs="Arial"/>
        </w:rPr>
      </w:pPr>
    </w:p>
    <w:p w14:paraId="75410DA9" w14:textId="1288FB28" w:rsidR="0073448C" w:rsidRPr="00D1357A" w:rsidRDefault="0073448C" w:rsidP="00831639">
      <w:pPr>
        <w:contextualSpacing/>
        <w:rPr>
          <w:rFonts w:ascii="Arial" w:hAnsi="Arial" w:cs="Arial"/>
          <w:b/>
          <w:bCs/>
        </w:rPr>
      </w:pPr>
      <w:r w:rsidRPr="00831639">
        <w:rPr>
          <w:rFonts w:ascii="Arial" w:hAnsi="Arial" w:cs="Arial"/>
        </w:rPr>
        <w:t xml:space="preserve">No woman wanted to marry him, knowing that he would die the next day. </w:t>
      </w:r>
      <w:r w:rsidRPr="00831639">
        <w:rPr>
          <w:rFonts w:ascii="Arial" w:hAnsi="Arial" w:cs="Arial"/>
          <w:b/>
          <w:bCs/>
        </w:rPr>
        <w:t>Lord</w:t>
      </w:r>
      <w:r w:rsidR="00D1357A">
        <w:rPr>
          <w:rFonts w:ascii="Arial" w:hAnsi="Arial" w:cs="Arial"/>
          <w:b/>
          <w:bCs/>
        </w:rPr>
        <w:t xml:space="preserve"> </w:t>
      </w:r>
      <w:r w:rsidRPr="00831639">
        <w:rPr>
          <w:rFonts w:ascii="Arial" w:hAnsi="Arial" w:cs="Arial"/>
          <w:b/>
          <w:bCs/>
        </w:rPr>
        <w:t>Krishna</w:t>
      </w:r>
      <w:r w:rsidRPr="00831639">
        <w:rPr>
          <w:rFonts w:ascii="Arial" w:hAnsi="Arial" w:cs="Arial"/>
        </w:rPr>
        <w:t>, the Hindu god known for his wisdom and kindness, decided to help.</w:t>
      </w:r>
      <w:r w:rsidR="00D1357A">
        <w:rPr>
          <w:rFonts w:ascii="Arial" w:hAnsi="Arial" w:cs="Arial"/>
          <w:b/>
          <w:bCs/>
        </w:rPr>
        <w:t xml:space="preserve"> </w:t>
      </w:r>
      <w:r w:rsidRPr="00831639">
        <w:rPr>
          <w:rFonts w:ascii="Arial" w:hAnsi="Arial" w:cs="Arial"/>
        </w:rPr>
        <w:t xml:space="preserve">In Hinduism, gods can take different forms called </w:t>
      </w:r>
      <w:r w:rsidRPr="00831639">
        <w:rPr>
          <w:rFonts w:ascii="Arial" w:hAnsi="Arial" w:cs="Arial"/>
          <w:b/>
          <w:bCs/>
        </w:rPr>
        <w:t>avatars</w:t>
      </w:r>
      <w:r w:rsidRPr="00831639">
        <w:rPr>
          <w:rFonts w:ascii="Arial" w:hAnsi="Arial" w:cs="Arial"/>
        </w:rPr>
        <w:t xml:space="preserve">. Krishna </w:t>
      </w:r>
      <w:r w:rsidRPr="00831639">
        <w:rPr>
          <w:rFonts w:ascii="Arial" w:hAnsi="Arial" w:cs="Arial"/>
          <w:b/>
          <w:bCs/>
        </w:rPr>
        <w:t>transformed</w:t>
      </w:r>
      <w:r w:rsidR="00D1357A">
        <w:rPr>
          <w:rFonts w:ascii="Arial" w:hAnsi="Arial" w:cs="Arial"/>
          <w:b/>
          <w:bCs/>
        </w:rPr>
        <w:t xml:space="preserve"> </w:t>
      </w:r>
      <w:r w:rsidRPr="00831639">
        <w:rPr>
          <w:rFonts w:ascii="Arial" w:hAnsi="Arial" w:cs="Arial"/>
          <w:b/>
          <w:bCs/>
        </w:rPr>
        <w:t xml:space="preserve">into </w:t>
      </w:r>
      <w:r w:rsidRPr="00831639">
        <w:rPr>
          <w:rFonts w:ascii="Arial" w:hAnsi="Arial" w:cs="Arial"/>
        </w:rPr>
        <w:t xml:space="preserve">an avatar called </w:t>
      </w:r>
      <w:r w:rsidRPr="00831639">
        <w:rPr>
          <w:rFonts w:ascii="Arial" w:hAnsi="Arial" w:cs="Arial"/>
          <w:b/>
          <w:bCs/>
        </w:rPr>
        <w:t>Mohini</w:t>
      </w:r>
      <w:r w:rsidRPr="00831639">
        <w:rPr>
          <w:rFonts w:ascii="Arial" w:hAnsi="Arial" w:cs="Arial"/>
        </w:rPr>
        <w:t>, a beautiful woman. Mohini married Aravan so he</w:t>
      </w:r>
      <w:r w:rsidR="00D1357A">
        <w:rPr>
          <w:rFonts w:ascii="Arial" w:hAnsi="Arial" w:cs="Arial"/>
          <w:b/>
          <w:bCs/>
        </w:rPr>
        <w:t xml:space="preserve"> </w:t>
      </w:r>
      <w:r w:rsidRPr="00831639">
        <w:rPr>
          <w:rFonts w:ascii="Arial" w:hAnsi="Arial" w:cs="Arial"/>
        </w:rPr>
        <w:t>could have his wish.</w:t>
      </w:r>
    </w:p>
    <w:p w14:paraId="3C2EFF06" w14:textId="77777777" w:rsidR="0073448C" w:rsidRPr="00831639" w:rsidRDefault="0073448C" w:rsidP="00831639">
      <w:pPr>
        <w:contextualSpacing/>
        <w:rPr>
          <w:rFonts w:ascii="Arial" w:hAnsi="Arial" w:cs="Arial"/>
        </w:rPr>
      </w:pPr>
    </w:p>
    <w:p w14:paraId="144C9806" w14:textId="5EE4AF17" w:rsidR="0073448C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The next day, Aravan was sacrificed to the goddess </w:t>
      </w:r>
      <w:r w:rsidRPr="00831639">
        <w:rPr>
          <w:rFonts w:ascii="Arial" w:hAnsi="Arial" w:cs="Arial"/>
          <w:b/>
          <w:bCs/>
        </w:rPr>
        <w:t>Kali</w:t>
      </w:r>
      <w:r w:rsidRPr="00831639">
        <w:rPr>
          <w:rFonts w:ascii="Arial" w:hAnsi="Arial" w:cs="Arial"/>
        </w:rPr>
        <w:t xml:space="preserve">. Mohini was now a </w:t>
      </w:r>
      <w:r w:rsidRPr="00831639">
        <w:rPr>
          <w:rFonts w:ascii="Arial" w:hAnsi="Arial" w:cs="Arial"/>
          <w:b/>
          <w:bCs/>
        </w:rPr>
        <w:t>widow</w:t>
      </w:r>
      <w:r w:rsidRPr="00831639">
        <w:rPr>
          <w:rFonts w:ascii="Arial" w:hAnsi="Arial" w:cs="Arial"/>
        </w:rPr>
        <w:t>,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>and felt deep sorrow, Mohini mourned Aravan’s death, crying and breaking her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>wedding bangles. After mourning, Mohini took the form Lord Krishna.</w:t>
      </w:r>
    </w:p>
    <w:p w14:paraId="45193B0A" w14:textId="77777777" w:rsidR="00D1357A" w:rsidRPr="00831639" w:rsidRDefault="00D1357A" w:rsidP="00831639">
      <w:pPr>
        <w:contextualSpacing/>
        <w:rPr>
          <w:rFonts w:ascii="Arial" w:hAnsi="Arial" w:cs="Arial"/>
        </w:rPr>
      </w:pPr>
    </w:p>
    <w:p w14:paraId="5970E18A" w14:textId="77777777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Every year, people gather in a village called </w:t>
      </w:r>
      <w:proofErr w:type="spellStart"/>
      <w:r w:rsidRPr="00831639">
        <w:rPr>
          <w:rFonts w:ascii="Arial" w:hAnsi="Arial" w:cs="Arial"/>
        </w:rPr>
        <w:t>Koovagam</w:t>
      </w:r>
      <w:proofErr w:type="spellEnd"/>
      <w:r w:rsidRPr="00831639">
        <w:rPr>
          <w:rFonts w:ascii="Arial" w:hAnsi="Arial" w:cs="Arial"/>
        </w:rPr>
        <w:t xml:space="preserve"> in Tamil Nadu, southern India</w:t>
      </w:r>
    </w:p>
    <w:p w14:paraId="5A895049" w14:textId="77777777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to worship and remember the sacrifice of Aravan.</w:t>
      </w:r>
    </w:p>
    <w:p w14:paraId="2CDB1252" w14:textId="77777777" w:rsidR="0073448C" w:rsidRPr="00831639" w:rsidRDefault="0073448C" w:rsidP="00831639">
      <w:pPr>
        <w:contextualSpacing/>
        <w:rPr>
          <w:rFonts w:ascii="Arial" w:hAnsi="Arial" w:cs="Arial"/>
        </w:rPr>
      </w:pPr>
    </w:p>
    <w:p w14:paraId="4FFC6B15" w14:textId="66686527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The festival is special for </w:t>
      </w:r>
      <w:r w:rsidRPr="00831639">
        <w:rPr>
          <w:rFonts w:ascii="Arial" w:hAnsi="Arial" w:cs="Arial"/>
          <w:b/>
          <w:bCs/>
        </w:rPr>
        <w:t xml:space="preserve">transgender </w:t>
      </w:r>
      <w:r w:rsidRPr="00831639">
        <w:rPr>
          <w:rFonts w:ascii="Arial" w:hAnsi="Arial" w:cs="Arial"/>
        </w:rPr>
        <w:t>women, people born male but who live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 xml:space="preserve">as women, who wear beautiful saris and jewellery, </w:t>
      </w:r>
      <w:r w:rsidRPr="00831639">
        <w:rPr>
          <w:rFonts w:ascii="Arial" w:hAnsi="Arial" w:cs="Arial"/>
          <w:b/>
          <w:bCs/>
        </w:rPr>
        <w:t xml:space="preserve">reenact </w:t>
      </w:r>
      <w:r w:rsidRPr="00831639">
        <w:rPr>
          <w:rFonts w:ascii="Arial" w:hAnsi="Arial" w:cs="Arial"/>
        </w:rPr>
        <w:t>the wedding to Lord</w:t>
      </w:r>
      <w:r w:rsidR="00D1357A">
        <w:rPr>
          <w:rFonts w:ascii="Arial" w:hAnsi="Arial" w:cs="Arial"/>
        </w:rPr>
        <w:t xml:space="preserve"> </w:t>
      </w:r>
      <w:r w:rsidRPr="00831639">
        <w:rPr>
          <w:rFonts w:ascii="Arial" w:hAnsi="Arial" w:cs="Arial"/>
        </w:rPr>
        <w:t>Aravan and mourn his death, just as the goddess Mohini did.</w:t>
      </w:r>
    </w:p>
    <w:p w14:paraId="0BEA0308" w14:textId="77777777" w:rsidR="0073448C" w:rsidRPr="00831639" w:rsidRDefault="0073448C" w:rsidP="00831639">
      <w:pPr>
        <w:contextualSpacing/>
        <w:rPr>
          <w:rFonts w:ascii="Arial" w:hAnsi="Arial" w:cs="Arial"/>
        </w:rPr>
      </w:pPr>
    </w:p>
    <w:p w14:paraId="21A4D5B4" w14:textId="77777777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The story of Mohini and Aravan is more than 5–6,000 years old, and reminds us that</w:t>
      </w:r>
    </w:p>
    <w:p w14:paraId="21CB90B7" w14:textId="4BA72265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everyone deserves love, </w:t>
      </w:r>
      <w:r w:rsidRPr="00831639">
        <w:rPr>
          <w:rFonts w:ascii="Arial" w:hAnsi="Arial" w:cs="Arial"/>
          <w:b/>
          <w:bCs/>
        </w:rPr>
        <w:t>respect</w:t>
      </w:r>
      <w:r w:rsidRPr="00831639">
        <w:rPr>
          <w:rFonts w:ascii="Arial" w:hAnsi="Arial" w:cs="Arial"/>
        </w:rPr>
        <w:t xml:space="preserve">, and a place in </w:t>
      </w:r>
      <w:r w:rsidRPr="00831639">
        <w:rPr>
          <w:rFonts w:ascii="Arial" w:hAnsi="Arial" w:cs="Arial"/>
          <w:b/>
          <w:bCs/>
        </w:rPr>
        <w:t>society</w:t>
      </w:r>
      <w:r w:rsidRPr="00831639">
        <w:rPr>
          <w:rFonts w:ascii="Arial" w:hAnsi="Arial" w:cs="Arial"/>
        </w:rPr>
        <w:t>.</w:t>
      </w:r>
    </w:p>
    <w:p w14:paraId="5D89CFE4" w14:textId="77777777" w:rsidR="0073448C" w:rsidRPr="00831639" w:rsidRDefault="0073448C" w:rsidP="00831639">
      <w:pPr>
        <w:contextualSpacing/>
        <w:rPr>
          <w:rFonts w:ascii="Arial" w:hAnsi="Arial" w:cs="Arial"/>
        </w:rPr>
      </w:pPr>
    </w:p>
    <w:p w14:paraId="1646A7E2" w14:textId="7D58C43A" w:rsidR="0073448C" w:rsidRPr="00831639" w:rsidRDefault="0073448C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Pronunciation guide</w:t>
      </w:r>
    </w:p>
    <w:p w14:paraId="3F2938D8" w14:textId="77777777" w:rsidR="00831639" w:rsidRPr="00831639" w:rsidRDefault="00831639" w:rsidP="00831639">
      <w:pPr>
        <w:contextualSpacing/>
        <w:rPr>
          <w:rFonts w:ascii="Arial" w:hAnsi="Arial" w:cs="Arial"/>
        </w:rPr>
      </w:pPr>
    </w:p>
    <w:p w14:paraId="4B4AA98D" w14:textId="77777777" w:rsidR="0073448C" w:rsidRPr="0073448C" w:rsidRDefault="0073448C" w:rsidP="00831639">
      <w:pPr>
        <w:contextualSpacing/>
        <w:rPr>
          <w:rFonts w:ascii="Arial" w:hAnsi="Arial" w:cs="Arial"/>
        </w:rPr>
      </w:pPr>
      <w:proofErr w:type="spellStart"/>
      <w:r w:rsidRPr="0073448C">
        <w:rPr>
          <w:rFonts w:ascii="Arial" w:hAnsi="Arial" w:cs="Arial"/>
          <w:b/>
          <w:bCs/>
        </w:rPr>
        <w:t>Koovigam</w:t>
      </w:r>
      <w:proofErr w:type="spellEnd"/>
      <w:r w:rsidRPr="0073448C">
        <w:rPr>
          <w:rFonts w:ascii="Arial" w:hAnsi="Arial" w:cs="Arial"/>
          <w:b/>
          <w:bCs/>
        </w:rPr>
        <w:t xml:space="preserve">, </w:t>
      </w:r>
      <w:r w:rsidRPr="0073448C">
        <w:rPr>
          <w:rFonts w:ascii="Arial" w:hAnsi="Arial" w:cs="Arial"/>
        </w:rPr>
        <w:t>KOO–</w:t>
      </w:r>
      <w:proofErr w:type="spellStart"/>
      <w:r w:rsidRPr="0073448C">
        <w:rPr>
          <w:rFonts w:ascii="Arial" w:hAnsi="Arial" w:cs="Arial"/>
        </w:rPr>
        <w:t>va</w:t>
      </w:r>
      <w:proofErr w:type="spellEnd"/>
      <w:r w:rsidRPr="0073448C">
        <w:rPr>
          <w:rFonts w:ascii="Arial" w:hAnsi="Arial" w:cs="Arial"/>
        </w:rPr>
        <w:t>–gum</w:t>
      </w:r>
    </w:p>
    <w:p w14:paraId="0A575EF2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  <w:b/>
          <w:bCs/>
        </w:rPr>
        <w:t xml:space="preserve">Mahabharata, </w:t>
      </w:r>
      <w:r w:rsidRPr="0073448C">
        <w:rPr>
          <w:rFonts w:ascii="Arial" w:hAnsi="Arial" w:cs="Arial"/>
        </w:rPr>
        <w:t>MAH–ha–BAH–</w:t>
      </w:r>
      <w:proofErr w:type="spellStart"/>
      <w:r w:rsidRPr="0073448C">
        <w:rPr>
          <w:rFonts w:ascii="Arial" w:hAnsi="Arial" w:cs="Arial"/>
        </w:rPr>
        <w:t>ra</w:t>
      </w:r>
      <w:proofErr w:type="spellEnd"/>
      <w:r w:rsidRPr="0073448C">
        <w:rPr>
          <w:rFonts w:ascii="Arial" w:hAnsi="Arial" w:cs="Arial"/>
        </w:rPr>
        <w:t>–t</w:t>
      </w:r>
    </w:p>
    <w:p w14:paraId="54E2106D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  <w:b/>
          <w:bCs/>
        </w:rPr>
        <w:t xml:space="preserve">Arjuna, </w:t>
      </w:r>
      <w:proofErr w:type="spellStart"/>
      <w:r w:rsidRPr="0073448C">
        <w:rPr>
          <w:rFonts w:ascii="Arial" w:hAnsi="Arial" w:cs="Arial"/>
        </w:rPr>
        <w:t>Ar</w:t>
      </w:r>
      <w:proofErr w:type="spellEnd"/>
      <w:r w:rsidRPr="0073448C">
        <w:rPr>
          <w:rFonts w:ascii="Arial" w:hAnsi="Arial" w:cs="Arial"/>
        </w:rPr>
        <w:t>–</w:t>
      </w:r>
      <w:proofErr w:type="spellStart"/>
      <w:r w:rsidRPr="0073448C">
        <w:rPr>
          <w:rFonts w:ascii="Arial" w:hAnsi="Arial" w:cs="Arial"/>
        </w:rPr>
        <w:t>joo</w:t>
      </w:r>
      <w:proofErr w:type="spellEnd"/>
      <w:r w:rsidRPr="0073448C">
        <w:rPr>
          <w:rFonts w:ascii="Arial" w:hAnsi="Arial" w:cs="Arial"/>
        </w:rPr>
        <w:t>–n</w:t>
      </w:r>
    </w:p>
    <w:p w14:paraId="7F9D0D5F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  <w:b/>
          <w:bCs/>
        </w:rPr>
        <w:t xml:space="preserve">Aravan, </w:t>
      </w:r>
      <w:r w:rsidRPr="0073448C">
        <w:rPr>
          <w:rFonts w:ascii="Arial" w:hAnsi="Arial" w:cs="Arial"/>
        </w:rPr>
        <w:t>AH–</w:t>
      </w:r>
      <w:proofErr w:type="spellStart"/>
      <w:r w:rsidRPr="0073448C">
        <w:rPr>
          <w:rFonts w:ascii="Arial" w:hAnsi="Arial" w:cs="Arial"/>
        </w:rPr>
        <w:t>ra</w:t>
      </w:r>
      <w:proofErr w:type="spellEnd"/>
      <w:r w:rsidRPr="0073448C">
        <w:rPr>
          <w:rFonts w:ascii="Arial" w:hAnsi="Arial" w:cs="Arial"/>
        </w:rPr>
        <w:t>–VAHN</w:t>
      </w:r>
    </w:p>
    <w:p w14:paraId="63AF9F1D" w14:textId="4716E54E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  <w:b/>
          <w:bCs/>
        </w:rPr>
        <w:t xml:space="preserve">Mohini, </w:t>
      </w:r>
      <w:r w:rsidRPr="00831639">
        <w:rPr>
          <w:rFonts w:ascii="Arial" w:hAnsi="Arial" w:cs="Arial"/>
        </w:rPr>
        <w:t>MOH–hi–nee</w:t>
      </w:r>
    </w:p>
    <w:p w14:paraId="73A01ADC" w14:textId="77777777" w:rsidR="0073448C" w:rsidRPr="00831639" w:rsidRDefault="0073448C" w:rsidP="00831639">
      <w:pPr>
        <w:contextualSpacing/>
        <w:rPr>
          <w:rFonts w:ascii="Arial" w:hAnsi="Arial" w:cs="Arial"/>
        </w:rPr>
      </w:pPr>
    </w:p>
    <w:p w14:paraId="0ECE9E41" w14:textId="77777777" w:rsidR="00D1357A" w:rsidRDefault="00D1357A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27BCEEF" w14:textId="77777777" w:rsidR="00D1357A" w:rsidRDefault="00D1357A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B5F0EB5" w14:textId="72BE8861" w:rsidR="0073448C" w:rsidRPr="00831639" w:rsidRDefault="0073448C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Key figures</w:t>
      </w:r>
    </w:p>
    <w:p w14:paraId="3DC8DDA9" w14:textId="49C44515" w:rsidR="00795135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Aravan</w:t>
      </w:r>
    </w:p>
    <w:p w14:paraId="3192B7A0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A brave warrior who gave up his life to help win a great battle, the son of</w:t>
      </w:r>
    </w:p>
    <w:p w14:paraId="0DB68357" w14:textId="4A06398B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Arjuna and his wife, Ulupi.</w:t>
      </w:r>
    </w:p>
    <w:p w14:paraId="7D2C4825" w14:textId="77777777" w:rsidR="00831639" w:rsidRPr="00831639" w:rsidRDefault="00831639" w:rsidP="00831639">
      <w:pPr>
        <w:contextualSpacing/>
        <w:rPr>
          <w:rFonts w:ascii="Arial" w:hAnsi="Arial" w:cs="Arial"/>
        </w:rPr>
      </w:pPr>
    </w:p>
    <w:p w14:paraId="35525E35" w14:textId="5241BFE1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Arjuna</w:t>
      </w:r>
    </w:p>
    <w:p w14:paraId="78D35841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One of the central heroes in the Mahabharata. Considered to be the best</w:t>
      </w:r>
    </w:p>
    <w:p w14:paraId="64A23DA4" w14:textId="5EEDA3C2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warrior in the Mahabharata. He is the third oldest </w:t>
      </w:r>
      <w:proofErr w:type="spellStart"/>
      <w:r w:rsidRPr="00831639">
        <w:rPr>
          <w:rFonts w:ascii="Arial" w:hAnsi="Arial" w:cs="Arial"/>
        </w:rPr>
        <w:t>Pandava</w:t>
      </w:r>
      <w:proofErr w:type="spellEnd"/>
      <w:r w:rsidRPr="00831639">
        <w:rPr>
          <w:rFonts w:ascii="Arial" w:hAnsi="Arial" w:cs="Arial"/>
        </w:rPr>
        <w:t xml:space="preserve"> brother.</w:t>
      </w:r>
    </w:p>
    <w:p w14:paraId="62FA8C7B" w14:textId="77777777" w:rsidR="00831639" w:rsidRPr="00831639" w:rsidRDefault="00831639" w:rsidP="00831639">
      <w:pPr>
        <w:contextualSpacing/>
        <w:rPr>
          <w:rFonts w:ascii="Arial" w:hAnsi="Arial" w:cs="Arial"/>
        </w:rPr>
      </w:pPr>
    </w:p>
    <w:p w14:paraId="394001AB" w14:textId="3C24BFD7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Kali</w:t>
      </w:r>
    </w:p>
    <w:p w14:paraId="2EDB9238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The Hindu goddess of time, death and destruction who fights evil. She helps</w:t>
      </w:r>
    </w:p>
    <w:p w14:paraId="489C3A3F" w14:textId="38853620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to bring balance to the world.</w:t>
      </w:r>
    </w:p>
    <w:p w14:paraId="3E561972" w14:textId="77777777" w:rsidR="00831639" w:rsidRPr="00831639" w:rsidRDefault="00831639" w:rsidP="00831639">
      <w:pPr>
        <w:contextualSpacing/>
        <w:rPr>
          <w:rFonts w:ascii="Arial" w:hAnsi="Arial" w:cs="Arial"/>
        </w:rPr>
      </w:pPr>
    </w:p>
    <w:p w14:paraId="5021E5B4" w14:textId="38C26EAD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831639">
        <w:rPr>
          <w:rFonts w:ascii="Arial" w:hAnsi="Arial" w:cs="Arial"/>
          <w:b/>
          <w:bCs/>
          <w:color w:val="auto"/>
          <w:sz w:val="24"/>
          <w:szCs w:val="24"/>
        </w:rPr>
        <w:t>Koothavandar</w:t>
      </w:r>
      <w:proofErr w:type="spellEnd"/>
    </w:p>
    <w:p w14:paraId="115F5F9D" w14:textId="4F601C60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After Aravan’s death, he becomes a god. His name as a god is </w:t>
      </w:r>
      <w:proofErr w:type="spellStart"/>
      <w:r w:rsidRPr="00831639">
        <w:rPr>
          <w:rFonts w:ascii="Arial" w:hAnsi="Arial" w:cs="Arial"/>
        </w:rPr>
        <w:t>Koothavandar</w:t>
      </w:r>
      <w:proofErr w:type="spellEnd"/>
      <w:r w:rsidRPr="00831639">
        <w:rPr>
          <w:rFonts w:ascii="Arial" w:hAnsi="Arial" w:cs="Arial"/>
        </w:rPr>
        <w:t>.</w:t>
      </w:r>
    </w:p>
    <w:p w14:paraId="10DAD3A4" w14:textId="77777777" w:rsidR="00831639" w:rsidRPr="00831639" w:rsidRDefault="00831639" w:rsidP="00831639">
      <w:pPr>
        <w:contextualSpacing/>
        <w:rPr>
          <w:rFonts w:ascii="Arial" w:hAnsi="Arial" w:cs="Arial"/>
        </w:rPr>
      </w:pPr>
    </w:p>
    <w:p w14:paraId="16A43718" w14:textId="62B7B8B9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Lord Krishna</w:t>
      </w:r>
    </w:p>
    <w:p w14:paraId="2BD20167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Krishna is a Hindu god and is an avatar of Lord Vishnu, the preserver god.</w:t>
      </w:r>
    </w:p>
    <w:p w14:paraId="328C9BB1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He is first cousin to the Pandavas brothers and a close friend and guide for</w:t>
      </w:r>
    </w:p>
    <w:p w14:paraId="4A6370FE" w14:textId="573DB5E2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Arjuna throughout the Mahabharata.</w:t>
      </w:r>
    </w:p>
    <w:p w14:paraId="36AC0168" w14:textId="77777777" w:rsidR="00831639" w:rsidRPr="00831639" w:rsidRDefault="00831639" w:rsidP="00831639">
      <w:pPr>
        <w:contextualSpacing/>
        <w:rPr>
          <w:rFonts w:ascii="Arial" w:hAnsi="Arial" w:cs="Arial"/>
        </w:rPr>
      </w:pPr>
    </w:p>
    <w:p w14:paraId="69E6FAEB" w14:textId="47FEB105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Lord Vishnu</w:t>
      </w:r>
    </w:p>
    <w:p w14:paraId="2704BED3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A supreme god who keeps balance over the universe. He will take forms to</w:t>
      </w:r>
    </w:p>
    <w:p w14:paraId="7C196516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restore balance between good and evil. In the Mahabharata, he takes the</w:t>
      </w:r>
    </w:p>
    <w:p w14:paraId="27BC1DBE" w14:textId="75480549" w:rsidR="0073448C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form of Krishna.</w:t>
      </w:r>
    </w:p>
    <w:p w14:paraId="55255F39" w14:textId="0CDEF660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Mohini</w:t>
      </w:r>
    </w:p>
    <w:p w14:paraId="601E5FF7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 xml:space="preserve">Goddess of enchantment. A beautiful woman that Vishnu (as Krishna) </w:t>
      </w:r>
      <w:proofErr w:type="gramStart"/>
      <w:r w:rsidRPr="0073448C">
        <w:rPr>
          <w:rFonts w:ascii="Arial" w:hAnsi="Arial" w:cs="Arial"/>
        </w:rPr>
        <w:t>take</w:t>
      </w:r>
      <w:proofErr w:type="gramEnd"/>
    </w:p>
    <w:p w14:paraId="08548164" w14:textId="77777777" w:rsidR="0073448C" w:rsidRPr="0073448C" w:rsidRDefault="0073448C" w:rsidP="00831639">
      <w:pPr>
        <w:contextualSpacing/>
        <w:rPr>
          <w:rFonts w:ascii="Arial" w:hAnsi="Arial" w:cs="Arial"/>
        </w:rPr>
      </w:pPr>
      <w:r w:rsidRPr="0073448C">
        <w:rPr>
          <w:rFonts w:ascii="Arial" w:hAnsi="Arial" w:cs="Arial"/>
        </w:rPr>
        <w:t>form of. She tricked bad people and helped good ones. Mohini shows how</w:t>
      </w:r>
    </w:p>
    <w:p w14:paraId="0A7F63C9" w14:textId="2CF49A11" w:rsidR="00795135" w:rsidRPr="00831639" w:rsidRDefault="0073448C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cleverness can be used for good.</w:t>
      </w:r>
    </w:p>
    <w:p w14:paraId="1E154C43" w14:textId="77777777" w:rsidR="0073448C" w:rsidRPr="00831639" w:rsidRDefault="0073448C" w:rsidP="00831639">
      <w:pPr>
        <w:contextualSpacing/>
        <w:rPr>
          <w:rFonts w:ascii="Arial" w:hAnsi="Arial" w:cs="Arial"/>
        </w:rPr>
      </w:pPr>
    </w:p>
    <w:p w14:paraId="403FB3AD" w14:textId="77777777" w:rsidR="00D1357A" w:rsidRDefault="00D1357A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3C06DE5" w14:textId="77777777" w:rsidR="00D1357A" w:rsidRDefault="00D1357A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8589D08" w14:textId="77777777" w:rsidR="0075183A" w:rsidRPr="0075183A" w:rsidRDefault="0075183A" w:rsidP="0075183A"/>
    <w:p w14:paraId="4C670F06" w14:textId="77777777" w:rsidR="00D1357A" w:rsidRDefault="00D1357A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AFD62F0" w14:textId="77777777" w:rsidR="0075183A" w:rsidRDefault="0075183A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E2EFA26" w14:textId="6CEAE919" w:rsidR="0073448C" w:rsidRPr="00831639" w:rsidRDefault="0073448C" w:rsidP="00831639">
      <w:pPr>
        <w:pStyle w:val="Heading1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Key vocabulary</w:t>
      </w:r>
    </w:p>
    <w:p w14:paraId="59AD598F" w14:textId="08A9878A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Avatar</w:t>
      </w:r>
    </w:p>
    <w:p w14:paraId="3789DFB5" w14:textId="77777777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In Hindu mythology, an avatar is the earthly form of a god, who appears as a</w:t>
      </w:r>
    </w:p>
    <w:p w14:paraId="3F580104" w14:textId="77777777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human or animal to protect the world. Avatars come when evil rises and help</w:t>
      </w:r>
    </w:p>
    <w:p w14:paraId="427B5F61" w14:textId="2E2BBD43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restore balance and righteousness.</w:t>
      </w:r>
    </w:p>
    <w:p w14:paraId="48C69DA7" w14:textId="55D2C4BD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Epic</w:t>
      </w:r>
    </w:p>
    <w:p w14:paraId="57C1D617" w14:textId="63AEAFC1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A long story about brave people and heroic actions.</w:t>
      </w:r>
    </w:p>
    <w:p w14:paraId="349CB01F" w14:textId="4DA18B2C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proofErr w:type="spellStart"/>
      <w:r w:rsidRPr="00831639">
        <w:rPr>
          <w:rFonts w:ascii="Arial" w:hAnsi="Arial" w:cs="Arial"/>
          <w:b/>
          <w:bCs/>
          <w:color w:val="auto"/>
          <w:sz w:val="24"/>
          <w:szCs w:val="24"/>
        </w:rPr>
        <w:t>Koovagam</w:t>
      </w:r>
      <w:proofErr w:type="spellEnd"/>
    </w:p>
    <w:p w14:paraId="4E4271FB" w14:textId="77777777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An annual festival that takes place in </w:t>
      </w:r>
      <w:proofErr w:type="spellStart"/>
      <w:r w:rsidRPr="00831639">
        <w:rPr>
          <w:rFonts w:ascii="Arial" w:hAnsi="Arial" w:cs="Arial"/>
        </w:rPr>
        <w:t>Koovagam</w:t>
      </w:r>
      <w:proofErr w:type="spellEnd"/>
      <w:r w:rsidRPr="00831639">
        <w:rPr>
          <w:rFonts w:ascii="Arial" w:hAnsi="Arial" w:cs="Arial"/>
        </w:rPr>
        <w:t xml:space="preserve"> village, Tamil Nadu, India,</w:t>
      </w:r>
    </w:p>
    <w:p w14:paraId="7E1DBEF3" w14:textId="661B8B10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over 18 days. The festival is rooted in the ancient Indian Mahabharata story.</w:t>
      </w:r>
    </w:p>
    <w:p w14:paraId="17453D65" w14:textId="44C893E1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Mahabharata</w:t>
      </w:r>
    </w:p>
    <w:p w14:paraId="1DBD845C" w14:textId="77777777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One of the oldest and longest epic stories in the world. It was written in India</w:t>
      </w:r>
    </w:p>
    <w:p w14:paraId="6D112F21" w14:textId="3B932476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more than 2,000 years ago and tells a story of families fighting over a kingdom, powerful gods, and lessons about right and wrong.</w:t>
      </w:r>
    </w:p>
    <w:p w14:paraId="44A14E62" w14:textId="21474A72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Reenact</w:t>
      </w:r>
    </w:p>
    <w:p w14:paraId="022CE600" w14:textId="3D002629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To act out what happened before.</w:t>
      </w:r>
    </w:p>
    <w:p w14:paraId="25F55340" w14:textId="367529E8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Respect</w:t>
      </w:r>
    </w:p>
    <w:p w14:paraId="1FE90336" w14:textId="0966D0D8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 xml:space="preserve">Treating people </w:t>
      </w:r>
      <w:proofErr w:type="gramStart"/>
      <w:r w:rsidRPr="00831639">
        <w:rPr>
          <w:rFonts w:ascii="Arial" w:hAnsi="Arial" w:cs="Arial"/>
        </w:rPr>
        <w:t>fairly, and</w:t>
      </w:r>
      <w:proofErr w:type="gramEnd"/>
      <w:r w:rsidRPr="00831639">
        <w:rPr>
          <w:rFonts w:ascii="Arial" w:hAnsi="Arial" w:cs="Arial"/>
        </w:rPr>
        <w:t xml:space="preserve"> showing that you care about them.</w:t>
      </w:r>
    </w:p>
    <w:p w14:paraId="55AB2806" w14:textId="63A5D0F7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Sacrifice</w:t>
      </w:r>
    </w:p>
    <w:p w14:paraId="26BB376E" w14:textId="1470002C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Give up something special, often to help others or to do the right thing.</w:t>
      </w:r>
    </w:p>
    <w:p w14:paraId="1C42A2BC" w14:textId="0AECE3CB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Society</w:t>
      </w:r>
    </w:p>
    <w:p w14:paraId="0D0CDEB2" w14:textId="596FF5C3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A group of people who live together and share rules, ideas, and ways of life.</w:t>
      </w:r>
    </w:p>
    <w:p w14:paraId="788F0321" w14:textId="7F1A6F4F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Transformed</w:t>
      </w:r>
    </w:p>
    <w:p w14:paraId="650EBE6E" w14:textId="574B9273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Changed completely, turning into something new or different.</w:t>
      </w:r>
    </w:p>
    <w:p w14:paraId="7C3F62CA" w14:textId="50C2D66D" w:rsidR="0073448C" w:rsidRPr="00831639" w:rsidRDefault="0073448C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Transgender</w:t>
      </w:r>
    </w:p>
    <w:p w14:paraId="71B5FF07" w14:textId="77777777" w:rsidR="0075183A" w:rsidRDefault="0075183A" w:rsidP="00831639">
      <w:pPr>
        <w:pStyle w:val="Heading2"/>
        <w:contextualSpacing/>
        <w:rPr>
          <w:rFonts w:ascii="Arial" w:eastAsiaTheme="minorHAnsi" w:hAnsi="Arial" w:cs="Arial"/>
          <w:color w:val="auto"/>
          <w:sz w:val="24"/>
          <w:szCs w:val="24"/>
        </w:rPr>
      </w:pPr>
      <w:r w:rsidRPr="0075183A">
        <w:rPr>
          <w:rFonts w:ascii="Arial" w:eastAsiaTheme="minorHAnsi" w:hAnsi="Arial" w:cs="Arial"/>
          <w:color w:val="auto"/>
          <w:sz w:val="24"/>
          <w:szCs w:val="24"/>
        </w:rPr>
        <w:t>A person whose gender is different to the one they were given at birth</w:t>
      </w:r>
    </w:p>
    <w:p w14:paraId="54E37825" w14:textId="77777777" w:rsidR="0075183A" w:rsidRDefault="0075183A" w:rsidP="00831639">
      <w:pPr>
        <w:pStyle w:val="Heading2"/>
        <w:contextualSpacing/>
        <w:rPr>
          <w:rFonts w:ascii="Arial" w:eastAsiaTheme="minorHAnsi" w:hAnsi="Arial" w:cs="Arial"/>
          <w:color w:val="auto"/>
          <w:sz w:val="24"/>
          <w:szCs w:val="24"/>
        </w:rPr>
      </w:pPr>
    </w:p>
    <w:p w14:paraId="5A42D9A8" w14:textId="6FB02E0C" w:rsidR="0073448C" w:rsidRPr="00831639" w:rsidRDefault="00831639" w:rsidP="00831639">
      <w:pPr>
        <w:pStyle w:val="Heading2"/>
        <w:contextualSpacing/>
        <w:rPr>
          <w:rFonts w:ascii="Arial" w:hAnsi="Arial" w:cs="Arial"/>
          <w:b/>
          <w:bCs/>
          <w:color w:val="auto"/>
          <w:sz w:val="24"/>
          <w:szCs w:val="24"/>
        </w:rPr>
      </w:pPr>
      <w:r w:rsidRPr="00831639">
        <w:rPr>
          <w:rFonts w:ascii="Arial" w:hAnsi="Arial" w:cs="Arial"/>
          <w:b/>
          <w:bCs/>
          <w:color w:val="auto"/>
          <w:sz w:val="24"/>
          <w:szCs w:val="24"/>
        </w:rPr>
        <w:t>Widow</w:t>
      </w:r>
    </w:p>
    <w:p w14:paraId="72449350" w14:textId="509D35B9" w:rsidR="00831639" w:rsidRPr="00831639" w:rsidRDefault="00831639" w:rsidP="00831639">
      <w:pPr>
        <w:contextualSpacing/>
        <w:rPr>
          <w:rFonts w:ascii="Arial" w:hAnsi="Arial" w:cs="Arial"/>
        </w:rPr>
      </w:pPr>
      <w:r w:rsidRPr="00831639">
        <w:rPr>
          <w:rFonts w:ascii="Arial" w:hAnsi="Arial" w:cs="Arial"/>
        </w:rPr>
        <w:t>A woman whose husband has died.</w:t>
      </w:r>
    </w:p>
    <w:sectPr w:rsidR="00831639" w:rsidRPr="00831639" w:rsidSect="00D135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135"/>
    <w:rsid w:val="003040F3"/>
    <w:rsid w:val="005F56B5"/>
    <w:rsid w:val="006427E9"/>
    <w:rsid w:val="0073448C"/>
    <w:rsid w:val="0075183A"/>
    <w:rsid w:val="00795135"/>
    <w:rsid w:val="00831639"/>
    <w:rsid w:val="008F4EAC"/>
    <w:rsid w:val="00C1555F"/>
    <w:rsid w:val="00D1357A"/>
    <w:rsid w:val="00D50736"/>
    <w:rsid w:val="00F6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3F0D"/>
  <w15:chartTrackingRefBased/>
  <w15:docId w15:val="{178AA164-F4B1-4A9F-A03F-CB427DF8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51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51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51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51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51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51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51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51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51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951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51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51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51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51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51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51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51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51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51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51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51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51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51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51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51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513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16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1159</Words>
  <Characters>5940</Characters>
  <Application>Microsoft Office Word</Application>
  <DocSecurity>0</DocSecurity>
  <Lines>180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Donaldson</dc:creator>
  <cp:keywords/>
  <dc:description/>
  <cp:lastModifiedBy>Alex Donaldson</cp:lastModifiedBy>
  <cp:revision>5</cp:revision>
  <dcterms:created xsi:type="dcterms:W3CDTF">2025-11-18T12:04:00Z</dcterms:created>
  <dcterms:modified xsi:type="dcterms:W3CDTF">2025-12-02T12:09:00Z</dcterms:modified>
</cp:coreProperties>
</file>